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B33E6" w14:textId="1F1B2C10" w:rsidR="005F6D54" w:rsidRPr="00E807F1" w:rsidRDefault="00B201D9"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3GPP TSG RAN WG2 #10</w:t>
      </w:r>
      <w:r w:rsidR="00D6335D">
        <w:rPr>
          <w:rFonts w:ascii="Arial" w:eastAsia="Batang" w:hAnsi="Arial" w:cs="Arial"/>
          <w:b/>
          <w:bCs/>
          <w:sz w:val="24"/>
          <w:szCs w:val="24"/>
        </w:rPr>
        <w:t>9</w:t>
      </w:r>
      <w:r w:rsidR="003F3F3D">
        <w:rPr>
          <w:rFonts w:ascii="Arial" w:eastAsia="Batang" w:hAnsi="Arial" w:cs="Arial"/>
          <w:b/>
          <w:bCs/>
          <w:sz w:val="24"/>
          <w:szCs w:val="24"/>
        </w:rPr>
        <w:t>e</w:t>
      </w:r>
      <w:r w:rsidR="00A46C0B">
        <w:rPr>
          <w:rFonts w:ascii="Arial" w:eastAsia="Batang" w:hAnsi="Arial" w:cs="Arial"/>
          <w:b/>
          <w:bCs/>
          <w:sz w:val="24"/>
          <w:szCs w:val="24"/>
        </w:rPr>
        <w:t>- bis</w:t>
      </w:r>
      <w:r w:rsidR="005F6D54" w:rsidRPr="00E807F1">
        <w:rPr>
          <w:rFonts w:ascii="Arial" w:eastAsia="Batang" w:hAnsi="Arial" w:cs="Arial"/>
          <w:b/>
          <w:bCs/>
          <w:sz w:val="24"/>
          <w:szCs w:val="24"/>
        </w:rPr>
        <w:tab/>
      </w:r>
      <w:r w:rsidR="005F6D54">
        <w:rPr>
          <w:rFonts w:ascii="Arial" w:eastAsia="Batang" w:hAnsi="Arial" w:cs="Arial"/>
          <w:b/>
          <w:bCs/>
          <w:sz w:val="24"/>
          <w:szCs w:val="24"/>
        </w:rPr>
        <w:t xml:space="preserve">                                             </w:t>
      </w:r>
      <w:r w:rsidR="00A75607">
        <w:rPr>
          <w:rFonts w:ascii="Arial" w:eastAsia="Batang" w:hAnsi="Arial" w:cs="Arial"/>
          <w:b/>
          <w:bCs/>
          <w:sz w:val="24"/>
          <w:szCs w:val="24"/>
        </w:rPr>
        <w:t xml:space="preserve">                       R2</w:t>
      </w:r>
      <w:r w:rsidR="005F6D54" w:rsidRPr="00E807F1">
        <w:rPr>
          <w:rFonts w:ascii="Arial" w:eastAsia="Batang" w:hAnsi="Arial" w:cs="Arial"/>
          <w:b/>
          <w:bCs/>
          <w:sz w:val="24"/>
          <w:szCs w:val="24"/>
        </w:rPr>
        <w:t>-</w:t>
      </w:r>
      <w:r w:rsidR="00463390">
        <w:rPr>
          <w:rFonts w:ascii="Arial" w:eastAsia="Batang" w:hAnsi="Arial" w:cs="Arial"/>
          <w:b/>
          <w:bCs/>
          <w:sz w:val="24"/>
          <w:szCs w:val="24"/>
        </w:rPr>
        <w:t>20</w:t>
      </w:r>
      <w:r w:rsidR="001159DF">
        <w:rPr>
          <w:rFonts w:ascii="Arial" w:eastAsia="Batang" w:hAnsi="Arial" w:cs="Arial"/>
          <w:b/>
          <w:bCs/>
          <w:sz w:val="24"/>
          <w:szCs w:val="24"/>
        </w:rPr>
        <w:t>02878</w:t>
      </w:r>
    </w:p>
    <w:p w14:paraId="7B12D47F" w14:textId="0B89A4AD" w:rsidR="005F6D54" w:rsidRDefault="00D6335D"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E-Meeting</w:t>
      </w:r>
      <w:r w:rsidR="00A75607">
        <w:rPr>
          <w:rFonts w:ascii="Arial" w:eastAsia="Batang" w:hAnsi="Arial" w:cs="Arial"/>
          <w:b/>
          <w:bCs/>
          <w:sz w:val="24"/>
          <w:szCs w:val="24"/>
        </w:rPr>
        <w:t xml:space="preserve">, </w:t>
      </w:r>
      <w:r w:rsidR="00C008AC">
        <w:rPr>
          <w:rFonts w:ascii="Arial" w:eastAsia="Batang" w:hAnsi="Arial" w:cs="Arial"/>
          <w:b/>
          <w:bCs/>
          <w:sz w:val="24"/>
          <w:szCs w:val="24"/>
        </w:rPr>
        <w:t>2</w:t>
      </w:r>
      <w:r w:rsidR="00A46C0B">
        <w:rPr>
          <w:rFonts w:ascii="Arial" w:eastAsia="Batang" w:hAnsi="Arial" w:cs="Arial"/>
          <w:b/>
          <w:bCs/>
          <w:sz w:val="24"/>
          <w:szCs w:val="24"/>
        </w:rPr>
        <w:t>0</w:t>
      </w:r>
      <w:r w:rsidR="005F6D54" w:rsidRPr="00E807F1">
        <w:rPr>
          <w:rFonts w:ascii="Arial" w:eastAsia="Batang" w:hAnsi="Arial" w:cs="Arial"/>
          <w:b/>
          <w:bCs/>
          <w:sz w:val="24"/>
          <w:szCs w:val="24"/>
          <w:vertAlign w:val="superscript"/>
        </w:rPr>
        <w:t>th</w:t>
      </w:r>
      <w:r w:rsidR="00C008AC">
        <w:rPr>
          <w:rFonts w:ascii="Arial" w:eastAsia="Batang" w:hAnsi="Arial" w:cs="Arial"/>
          <w:b/>
          <w:bCs/>
          <w:sz w:val="24"/>
          <w:szCs w:val="24"/>
        </w:rPr>
        <w:t xml:space="preserve"> </w:t>
      </w:r>
      <w:r w:rsidR="005F6D54" w:rsidRPr="00E807F1">
        <w:rPr>
          <w:rFonts w:ascii="Arial" w:eastAsia="Batang" w:hAnsi="Arial" w:cs="Arial"/>
          <w:b/>
          <w:bCs/>
          <w:sz w:val="24"/>
          <w:szCs w:val="24"/>
        </w:rPr>
        <w:t xml:space="preserve">– </w:t>
      </w:r>
      <w:r w:rsidR="006C1402">
        <w:rPr>
          <w:rFonts w:ascii="Arial" w:eastAsia="Batang" w:hAnsi="Arial" w:cs="Arial"/>
          <w:b/>
          <w:bCs/>
          <w:sz w:val="24"/>
          <w:szCs w:val="24"/>
        </w:rPr>
        <w:t>30</w:t>
      </w:r>
      <w:r w:rsidR="00C008AC">
        <w:rPr>
          <w:rFonts w:ascii="Arial" w:eastAsia="Batang" w:hAnsi="Arial" w:cs="Arial"/>
          <w:b/>
          <w:bCs/>
          <w:sz w:val="24"/>
          <w:szCs w:val="24"/>
          <w:vertAlign w:val="superscript"/>
        </w:rPr>
        <w:t>th</w:t>
      </w:r>
      <w:r w:rsidR="00450775">
        <w:rPr>
          <w:rFonts w:ascii="Arial" w:eastAsia="Batang" w:hAnsi="Arial" w:cs="Arial"/>
          <w:b/>
          <w:bCs/>
          <w:sz w:val="24"/>
          <w:szCs w:val="24"/>
        </w:rPr>
        <w:t xml:space="preserve"> </w:t>
      </w:r>
      <w:r w:rsidR="00A46C0B">
        <w:rPr>
          <w:rFonts w:ascii="Arial" w:eastAsia="Batang" w:hAnsi="Arial" w:cs="Arial"/>
          <w:b/>
          <w:bCs/>
          <w:sz w:val="24"/>
          <w:szCs w:val="24"/>
        </w:rPr>
        <w:t>April</w:t>
      </w:r>
      <w:r w:rsidR="005F6D54" w:rsidRPr="00E807F1">
        <w:rPr>
          <w:rFonts w:ascii="Arial" w:eastAsia="Batang" w:hAnsi="Arial" w:cs="Arial"/>
          <w:b/>
          <w:bCs/>
          <w:sz w:val="24"/>
          <w:szCs w:val="24"/>
        </w:rPr>
        <w:t>, 20</w:t>
      </w:r>
      <w:r>
        <w:rPr>
          <w:rFonts w:ascii="Arial" w:eastAsia="Batang" w:hAnsi="Arial" w:cs="Arial"/>
          <w:b/>
          <w:bCs/>
          <w:sz w:val="24"/>
          <w:szCs w:val="24"/>
        </w:rPr>
        <w:t>20</w:t>
      </w:r>
    </w:p>
    <w:p w14:paraId="1C6EF317" w14:textId="77777777" w:rsidR="00B9289C" w:rsidRPr="004011BF" w:rsidRDefault="00B9289C"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58A4D352" w:rsidR="00C933B5" w:rsidRPr="00C70259" w:rsidRDefault="00C933B5" w:rsidP="23920626">
      <w:pPr>
        <w:spacing w:after="0"/>
        <w:ind w:left="1988" w:hanging="1988"/>
        <w:jc w:val="both"/>
        <w:rPr>
          <w:rFonts w:ascii="Arial" w:hAnsi="Arial" w:cs="Arial"/>
          <w:b/>
          <w:bCs/>
          <w:sz w:val="24"/>
          <w:szCs w:val="24"/>
        </w:rPr>
      </w:pPr>
      <w:r w:rsidRPr="23920626">
        <w:rPr>
          <w:rFonts w:ascii="Arial" w:hAnsi="Arial" w:cs="Arial"/>
          <w:b/>
          <w:bCs/>
          <w:sz w:val="24"/>
          <w:szCs w:val="24"/>
        </w:rPr>
        <w:t>Title:</w:t>
      </w:r>
      <w:r w:rsidR="635947A8" w:rsidRPr="23920626">
        <w:rPr>
          <w:rFonts w:ascii="Arial" w:hAnsi="Arial" w:cs="Arial"/>
          <w:b/>
          <w:bCs/>
          <w:sz w:val="24"/>
          <w:szCs w:val="24"/>
        </w:rPr>
        <w:t xml:space="preserve"> </w:t>
      </w:r>
      <w:r w:rsidRPr="00C70259">
        <w:rPr>
          <w:rFonts w:ascii="Arial" w:hAnsi="Arial" w:cs="Arial"/>
          <w:b/>
          <w:sz w:val="24"/>
          <w:szCs w:val="24"/>
        </w:rPr>
        <w:tab/>
      </w:r>
      <w:r w:rsidR="00C82B4D">
        <w:rPr>
          <w:rFonts w:ascii="Arial" w:hAnsi="Arial" w:cs="Arial"/>
          <w:b/>
          <w:bCs/>
          <w:sz w:val="24"/>
          <w:szCs w:val="24"/>
        </w:rPr>
        <w:t>UE</w:t>
      </w:r>
      <w:r w:rsidR="00E43AD3" w:rsidRPr="23920626">
        <w:rPr>
          <w:rFonts w:ascii="Arial" w:hAnsi="Arial" w:cs="Arial"/>
          <w:b/>
          <w:bCs/>
          <w:sz w:val="24"/>
          <w:szCs w:val="24"/>
        </w:rPr>
        <w:t xml:space="preserve"> capability</w:t>
      </w:r>
      <w:r w:rsidR="00710DBD" w:rsidRPr="23920626">
        <w:rPr>
          <w:rFonts w:ascii="Arial" w:hAnsi="Arial" w:cs="Arial"/>
          <w:b/>
          <w:bCs/>
          <w:sz w:val="24"/>
          <w:szCs w:val="24"/>
        </w:rPr>
        <w:t xml:space="preserve"> </w:t>
      </w:r>
      <w:r w:rsidR="00CB1BBC" w:rsidRPr="23920626">
        <w:rPr>
          <w:rFonts w:ascii="Arial" w:hAnsi="Arial" w:cs="Arial"/>
          <w:b/>
          <w:bCs/>
          <w:sz w:val="24"/>
          <w:szCs w:val="24"/>
        </w:rPr>
        <w:t>for 2-step</w:t>
      </w:r>
      <w:r w:rsidR="00A2628A" w:rsidRPr="23920626">
        <w:rPr>
          <w:rFonts w:ascii="Arial" w:hAnsi="Arial" w:cs="Arial"/>
          <w:b/>
          <w:bCs/>
          <w:sz w:val="24"/>
          <w:szCs w:val="24"/>
        </w:rPr>
        <w:t xml:space="preserve"> RACH</w:t>
      </w:r>
      <w:r w:rsidR="00B201D9" w:rsidRPr="23920626">
        <w:rPr>
          <w:rFonts w:ascii="Arial" w:hAnsi="Arial" w:cs="Arial"/>
          <w:b/>
          <w:bCs/>
          <w:sz w:val="24"/>
          <w:szCs w:val="24"/>
        </w:rPr>
        <w:t xml:space="preserve"> </w:t>
      </w:r>
      <w:r w:rsidR="00A67F51" w:rsidRPr="23920626">
        <w:rPr>
          <w:rFonts w:ascii="Arial" w:hAnsi="Arial" w:cs="Arial"/>
          <w:b/>
          <w:bCs/>
          <w:sz w:val="24"/>
          <w:szCs w:val="24"/>
        </w:rPr>
        <w:t xml:space="preserve"> </w:t>
      </w:r>
    </w:p>
    <w:p w14:paraId="6AC8B0BF" w14:textId="5C61062C" w:rsidR="00C933B5" w:rsidRPr="005C463C" w:rsidRDefault="00C933B5" w:rsidP="457E4C98">
      <w:pPr>
        <w:spacing w:after="0"/>
        <w:ind w:left="1988" w:hanging="1988"/>
        <w:jc w:val="both"/>
        <w:rPr>
          <w:rFonts w:ascii="Arial" w:hAnsi="Arial" w:cs="Arial"/>
          <w:b/>
          <w:bCs/>
          <w:sz w:val="24"/>
          <w:szCs w:val="24"/>
        </w:rPr>
      </w:pPr>
      <w:r w:rsidRPr="457E4C98">
        <w:rPr>
          <w:rFonts w:ascii="Arial" w:hAnsi="Arial" w:cs="Arial"/>
          <w:b/>
          <w:bCs/>
          <w:sz w:val="24"/>
          <w:szCs w:val="24"/>
        </w:rPr>
        <w:t xml:space="preserve">Agenda item: </w:t>
      </w:r>
      <w:r w:rsidRPr="005C463C">
        <w:rPr>
          <w:rFonts w:ascii="Arial" w:hAnsi="Arial" w:cs="Arial"/>
          <w:b/>
          <w:sz w:val="24"/>
          <w:szCs w:val="24"/>
        </w:rPr>
        <w:tab/>
      </w:r>
      <w:r w:rsidR="00DC3B03">
        <w:rPr>
          <w:rFonts w:ascii="Arial" w:hAnsi="Arial" w:cs="Arial"/>
          <w:b/>
          <w:sz w:val="24"/>
          <w:szCs w:val="24"/>
        </w:rPr>
        <w:t>6</w:t>
      </w:r>
      <w:r w:rsidR="00593D24" w:rsidRPr="457E4C98">
        <w:rPr>
          <w:rFonts w:ascii="Arial" w:hAnsi="Arial" w:cs="Arial"/>
          <w:b/>
          <w:bCs/>
          <w:sz w:val="24"/>
          <w:szCs w:val="24"/>
        </w:rPr>
        <w:t>.13</w:t>
      </w:r>
      <w:r w:rsidR="00E75C1E" w:rsidRPr="457E4C98">
        <w:rPr>
          <w:rFonts w:ascii="Arial" w:hAnsi="Arial" w:cs="Arial"/>
          <w:b/>
          <w:bCs/>
          <w:sz w:val="24"/>
          <w:szCs w:val="24"/>
        </w:rPr>
        <w:t>.</w:t>
      </w:r>
      <w:r w:rsidR="004D6968">
        <w:rPr>
          <w:rFonts w:ascii="Arial" w:hAnsi="Arial" w:cs="Arial"/>
          <w:b/>
          <w:bCs/>
          <w:sz w:val="24"/>
          <w:szCs w:val="24"/>
        </w:rPr>
        <w:t>4</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4F3B489B" w14:textId="50B46CBC" w:rsidR="00A46C0B" w:rsidRDefault="006C1402" w:rsidP="006C1402">
      <w:r>
        <w:t xml:space="preserve">In this contribution, the UE capability for 2-step RACH is discussed </w:t>
      </w:r>
      <w:bookmarkStart w:id="1" w:name="_GoBack"/>
      <w:bookmarkEnd w:id="1"/>
      <w:r>
        <w:t>possible RAN2 specific capability (i.e. support of 2-step CFRA).</w:t>
      </w:r>
    </w:p>
    <w:p w14:paraId="5B871847" w14:textId="73D26051" w:rsidR="008533E7" w:rsidRPr="00775FF6" w:rsidRDefault="0027202B" w:rsidP="00E8224B">
      <w:pPr>
        <w:pStyle w:val="Heading1"/>
        <w:spacing w:before="180"/>
      </w:pPr>
      <w:r>
        <w:t>Discussion</w:t>
      </w:r>
    </w:p>
    <w:p w14:paraId="448E10D2" w14:textId="3E7080F3" w:rsidR="00A46C0B" w:rsidRDefault="009E6CC4" w:rsidP="009E6CC4">
      <w:pPr>
        <w:pStyle w:val="Heading2"/>
      </w:pPr>
      <w:r>
        <w:t>CFRA support</w:t>
      </w:r>
    </w:p>
    <w:p w14:paraId="11FCE189" w14:textId="2E5E998E" w:rsidR="009F2BF5" w:rsidRDefault="009F2BF5" w:rsidP="00E8224B">
      <w:pPr>
        <w:spacing w:after="60"/>
        <w:rPr>
          <w:lang w:val="en-GB" w:eastAsia="x-none"/>
        </w:rPr>
      </w:pPr>
      <w:r>
        <w:rPr>
          <w:lang w:val="en-GB" w:eastAsia="x-none"/>
        </w:rPr>
        <w:t xml:space="preserve">As the 2-step CFRA is introduced by RAN2 with no RAN1 impact, the capability discussion for 2-step CFRA will not be part of the L1 feature list discussion for 2-step RACH and RAN2 needs to discuss whether there is a need to indicate it as UE capability to the gNB.  </w:t>
      </w:r>
    </w:p>
    <w:p w14:paraId="163DF2EE" w14:textId="77777777" w:rsidR="009F2BF5" w:rsidRDefault="009F2BF5" w:rsidP="00E8224B">
      <w:pPr>
        <w:spacing w:after="60"/>
        <w:rPr>
          <w:lang w:val="en-GB" w:eastAsia="x-none"/>
        </w:rPr>
      </w:pPr>
    </w:p>
    <w:p w14:paraId="6A34ACD7" w14:textId="565DBCF0" w:rsidR="00A745E3" w:rsidRDefault="009F2BF5" w:rsidP="00E8224B">
      <w:pPr>
        <w:spacing w:after="60"/>
        <w:rPr>
          <w:lang w:val="en-GB" w:eastAsia="x-none"/>
        </w:rPr>
      </w:pPr>
      <w:r>
        <w:rPr>
          <w:lang w:val="en-GB" w:eastAsia="x-none"/>
        </w:rPr>
        <w:t>UE capability for 2-step CBRA is introduced in the L1 feature list</w:t>
      </w:r>
      <w:r w:rsidR="005E62C6">
        <w:rPr>
          <w:lang w:val="en-GB" w:eastAsia="x-none"/>
        </w:rPr>
        <w:t xml:space="preserve"> per band</w:t>
      </w:r>
      <w:r w:rsidR="00A745E3">
        <w:rPr>
          <w:lang w:val="en-GB" w:eastAsia="x-none"/>
        </w:rPr>
        <w:t xml:space="preserve"> as below:</w:t>
      </w:r>
      <w:r>
        <w:rPr>
          <w:lang w:val="en-GB" w:eastAsia="x-none"/>
        </w:rPr>
        <w:t xml:space="preserve"> </w:t>
      </w: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1124"/>
        <w:gridCol w:w="903"/>
        <w:gridCol w:w="1359"/>
        <w:gridCol w:w="1224"/>
        <w:gridCol w:w="952"/>
        <w:gridCol w:w="953"/>
        <w:gridCol w:w="1119"/>
        <w:gridCol w:w="1224"/>
      </w:tblGrid>
      <w:tr w:rsidR="00A745E3" w14:paraId="57AA96DA" w14:textId="77777777" w:rsidTr="005E62C6">
        <w:trPr>
          <w:trHeight w:val="20"/>
        </w:trPr>
        <w:tc>
          <w:tcPr>
            <w:tcW w:w="679" w:type="dxa"/>
            <w:shd w:val="clear" w:color="auto" w:fill="auto"/>
          </w:tcPr>
          <w:p w14:paraId="35957DD1" w14:textId="77777777" w:rsidR="00A745E3" w:rsidRDefault="00A745E3" w:rsidP="005E62C6">
            <w:pPr>
              <w:pStyle w:val="TAH"/>
              <w:rPr>
                <w:lang w:eastAsia="ja-JP"/>
              </w:rPr>
            </w:pPr>
            <w:r>
              <w:rPr>
                <w:rFonts w:hint="eastAsia"/>
                <w:lang w:eastAsia="ja-JP"/>
              </w:rPr>
              <w:t>Index</w:t>
            </w:r>
          </w:p>
        </w:tc>
        <w:tc>
          <w:tcPr>
            <w:tcW w:w="1124" w:type="dxa"/>
            <w:shd w:val="clear" w:color="auto" w:fill="auto"/>
          </w:tcPr>
          <w:p w14:paraId="43089DFB" w14:textId="77777777" w:rsidR="00A745E3" w:rsidRDefault="00A745E3" w:rsidP="005E62C6">
            <w:pPr>
              <w:pStyle w:val="TAH"/>
              <w:rPr>
                <w:lang w:eastAsia="ja-JP"/>
              </w:rPr>
            </w:pPr>
            <w:r>
              <w:rPr>
                <w:rFonts w:hint="eastAsia"/>
                <w:lang w:eastAsia="ja-JP"/>
              </w:rPr>
              <w:t>Feature group</w:t>
            </w:r>
          </w:p>
        </w:tc>
        <w:tc>
          <w:tcPr>
            <w:tcW w:w="903" w:type="dxa"/>
            <w:shd w:val="clear" w:color="auto" w:fill="auto"/>
          </w:tcPr>
          <w:p w14:paraId="3CA184F8" w14:textId="77777777" w:rsidR="00A745E3" w:rsidRPr="001D22DD" w:rsidRDefault="00A745E3" w:rsidP="005E62C6">
            <w:pPr>
              <w:pStyle w:val="TAH"/>
              <w:rPr>
                <w:lang w:eastAsia="ja-JP"/>
              </w:rPr>
            </w:pPr>
            <w:r w:rsidRPr="001D22DD">
              <w:rPr>
                <w:lang w:eastAsia="ja-JP"/>
              </w:rPr>
              <w:t>Need for the gNB to know if the feature is supported</w:t>
            </w:r>
          </w:p>
        </w:tc>
        <w:tc>
          <w:tcPr>
            <w:tcW w:w="1359" w:type="dxa"/>
          </w:tcPr>
          <w:p w14:paraId="1B76EF52" w14:textId="77777777" w:rsidR="00A745E3" w:rsidRPr="001D22DD" w:rsidRDefault="00A745E3" w:rsidP="005E62C6">
            <w:pPr>
              <w:pStyle w:val="TAN"/>
              <w:ind w:left="0" w:firstLine="0"/>
              <w:rPr>
                <w:b/>
                <w:lang w:eastAsia="ja-JP"/>
              </w:rPr>
            </w:pPr>
            <w:r w:rsidRPr="001D22DD">
              <w:rPr>
                <w:b/>
                <w:lang w:eastAsia="ja-JP"/>
              </w:rPr>
              <w:t>Consequence if the feature is not supported by the UE</w:t>
            </w:r>
          </w:p>
        </w:tc>
        <w:tc>
          <w:tcPr>
            <w:tcW w:w="1224" w:type="dxa"/>
            <w:shd w:val="clear" w:color="auto" w:fill="auto"/>
          </w:tcPr>
          <w:p w14:paraId="3CC7CC5E" w14:textId="77777777" w:rsidR="00A745E3" w:rsidRDefault="00A745E3" w:rsidP="005E62C6">
            <w:pPr>
              <w:pStyle w:val="TAN"/>
              <w:ind w:left="0" w:firstLine="0"/>
              <w:rPr>
                <w:b/>
                <w:lang w:eastAsia="ja-JP"/>
              </w:rPr>
            </w:pPr>
            <w:r>
              <w:rPr>
                <w:rFonts w:hint="eastAsia"/>
                <w:b/>
                <w:lang w:eastAsia="ja-JP"/>
              </w:rPr>
              <w:t>Type</w:t>
            </w:r>
          </w:p>
          <w:p w14:paraId="57F81919" w14:textId="77777777" w:rsidR="00A745E3" w:rsidRPr="00F43F5A" w:rsidRDefault="00A745E3" w:rsidP="005E62C6">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52" w:type="dxa"/>
            <w:shd w:val="clear" w:color="auto" w:fill="auto"/>
          </w:tcPr>
          <w:p w14:paraId="63E7C3F3" w14:textId="77777777" w:rsidR="00A745E3" w:rsidRDefault="00A745E3" w:rsidP="005E62C6">
            <w:pPr>
              <w:pStyle w:val="TAH"/>
              <w:rPr>
                <w:lang w:eastAsia="ja-JP"/>
              </w:rPr>
            </w:pPr>
            <w:r>
              <w:rPr>
                <w:rFonts w:hint="eastAsia"/>
                <w:lang w:eastAsia="ja-JP"/>
              </w:rPr>
              <w:t>Need of FDD/TDD differentiation</w:t>
            </w:r>
          </w:p>
        </w:tc>
        <w:tc>
          <w:tcPr>
            <w:tcW w:w="953" w:type="dxa"/>
            <w:shd w:val="clear" w:color="auto" w:fill="auto"/>
          </w:tcPr>
          <w:p w14:paraId="4D552262" w14:textId="77777777" w:rsidR="00A745E3" w:rsidRPr="00FF60EF" w:rsidRDefault="00A745E3" w:rsidP="005E62C6">
            <w:pPr>
              <w:pStyle w:val="TAH"/>
            </w:pPr>
            <w:r>
              <w:t>Need of FR1/FR2 differentiation</w:t>
            </w:r>
          </w:p>
        </w:tc>
        <w:tc>
          <w:tcPr>
            <w:tcW w:w="1119" w:type="dxa"/>
          </w:tcPr>
          <w:p w14:paraId="5614F306" w14:textId="77777777" w:rsidR="00A745E3" w:rsidRDefault="00A745E3" w:rsidP="005E62C6">
            <w:pPr>
              <w:pStyle w:val="TAH"/>
            </w:pPr>
            <w:r w:rsidRPr="001D22DD">
              <w:t>Capability interpretation for mixture of FDD/TDD and/or FR1/FR2</w:t>
            </w:r>
          </w:p>
        </w:tc>
        <w:tc>
          <w:tcPr>
            <w:tcW w:w="1224" w:type="dxa"/>
            <w:shd w:val="clear" w:color="auto" w:fill="auto"/>
          </w:tcPr>
          <w:p w14:paraId="7CBC1CD2" w14:textId="77777777" w:rsidR="00A745E3" w:rsidRDefault="00A745E3" w:rsidP="005E62C6">
            <w:pPr>
              <w:pStyle w:val="TAH"/>
              <w:rPr>
                <w:lang w:eastAsia="ja-JP"/>
              </w:rPr>
            </w:pPr>
            <w:r>
              <w:rPr>
                <w:rFonts w:hint="eastAsia"/>
                <w:lang w:eastAsia="ja-JP"/>
              </w:rPr>
              <w:t>Mandatory/Optional</w:t>
            </w:r>
          </w:p>
        </w:tc>
      </w:tr>
      <w:tr w:rsidR="00A745E3" w:rsidRPr="00A34E76" w14:paraId="7FB04ED2" w14:textId="77777777" w:rsidTr="005E62C6">
        <w:trPr>
          <w:trHeight w:val="20"/>
        </w:trPr>
        <w:tc>
          <w:tcPr>
            <w:tcW w:w="679" w:type="dxa"/>
            <w:shd w:val="clear" w:color="auto" w:fill="auto"/>
          </w:tcPr>
          <w:p w14:paraId="466A1F0F" w14:textId="77777777" w:rsidR="00A745E3" w:rsidRPr="00A34E76" w:rsidRDefault="00A745E3" w:rsidP="005E62C6">
            <w:pPr>
              <w:pStyle w:val="TAL"/>
              <w:rPr>
                <w:lang w:eastAsia="ja-JP"/>
              </w:rPr>
            </w:pPr>
            <w:r>
              <w:rPr>
                <w:rFonts w:hint="eastAsia"/>
                <w:lang w:eastAsia="ja-JP"/>
              </w:rPr>
              <w:t>9-1</w:t>
            </w:r>
          </w:p>
        </w:tc>
        <w:tc>
          <w:tcPr>
            <w:tcW w:w="1124" w:type="dxa"/>
            <w:shd w:val="clear" w:color="auto" w:fill="auto"/>
          </w:tcPr>
          <w:p w14:paraId="70365192" w14:textId="77777777" w:rsidR="00A745E3" w:rsidRPr="005E7CFA" w:rsidRDefault="00A745E3" w:rsidP="005E62C6">
            <w:pPr>
              <w:pStyle w:val="TAL"/>
              <w:rPr>
                <w:rFonts w:ascii="Times New Roman" w:hAnsi="Times New Roman"/>
                <w:lang w:eastAsia="zh-CN"/>
              </w:rPr>
            </w:pPr>
            <w:r w:rsidRPr="005E7CFA">
              <w:rPr>
                <w:rFonts w:ascii="Times New Roman" w:hAnsi="Times New Roman"/>
                <w:lang w:eastAsia="zh-CN"/>
              </w:rPr>
              <w:t>Basic channel structure and procedure of 2-step RACH</w:t>
            </w:r>
          </w:p>
        </w:tc>
        <w:tc>
          <w:tcPr>
            <w:tcW w:w="903" w:type="dxa"/>
            <w:shd w:val="clear" w:color="auto" w:fill="auto"/>
          </w:tcPr>
          <w:p w14:paraId="6EE4470C" w14:textId="77777777" w:rsidR="00A745E3" w:rsidRPr="00E06388" w:rsidRDefault="00A745E3" w:rsidP="005E62C6">
            <w:pPr>
              <w:pStyle w:val="TAL"/>
              <w:rPr>
                <w:lang w:eastAsia="zh-CN"/>
              </w:rPr>
            </w:pPr>
            <w:r>
              <w:rPr>
                <w:rFonts w:hint="eastAsia"/>
                <w:lang w:eastAsia="zh-CN"/>
              </w:rPr>
              <w:t>Yes</w:t>
            </w:r>
          </w:p>
        </w:tc>
        <w:tc>
          <w:tcPr>
            <w:tcW w:w="1359" w:type="dxa"/>
          </w:tcPr>
          <w:p w14:paraId="46867EAF" w14:textId="77777777" w:rsidR="00A745E3" w:rsidRPr="00BF5FB6" w:rsidRDefault="00A745E3" w:rsidP="005E62C6">
            <w:pPr>
              <w:pStyle w:val="TAL"/>
              <w:rPr>
                <w:lang w:eastAsia="zh-CN"/>
              </w:rPr>
            </w:pPr>
            <w:r>
              <w:rPr>
                <w:rFonts w:hint="eastAsia"/>
                <w:lang w:eastAsia="zh-CN"/>
              </w:rPr>
              <w:t>UE can</w:t>
            </w:r>
            <w:r>
              <w:rPr>
                <w:lang w:eastAsia="zh-CN"/>
              </w:rPr>
              <w:t>not</w:t>
            </w:r>
            <w:r>
              <w:rPr>
                <w:rFonts w:hint="eastAsia"/>
                <w:lang w:eastAsia="zh-CN"/>
              </w:rPr>
              <w:t xml:space="preserve"> initiate </w:t>
            </w:r>
            <w:r>
              <w:rPr>
                <w:lang w:eastAsia="zh-CN"/>
              </w:rPr>
              <w:t>a 2-step RACH process</w:t>
            </w:r>
            <w:r>
              <w:rPr>
                <w:rFonts w:hint="eastAsia"/>
                <w:lang w:eastAsia="zh-CN"/>
              </w:rPr>
              <w:t xml:space="preserve">, and thus would </w:t>
            </w:r>
            <w:r>
              <w:rPr>
                <w:lang w:eastAsia="zh-CN"/>
              </w:rPr>
              <w:t>not</w:t>
            </w:r>
            <w:r>
              <w:rPr>
                <w:rFonts w:hint="eastAsia"/>
                <w:lang w:eastAsia="zh-CN"/>
              </w:rPr>
              <w:t xml:space="preserve"> be expected </w:t>
            </w:r>
            <w:r>
              <w:rPr>
                <w:lang w:eastAsia="zh-CN"/>
              </w:rPr>
              <w:t>understand the 2-tep RACH configurations</w:t>
            </w:r>
          </w:p>
        </w:tc>
        <w:tc>
          <w:tcPr>
            <w:tcW w:w="1224" w:type="dxa"/>
            <w:shd w:val="clear" w:color="auto" w:fill="auto"/>
          </w:tcPr>
          <w:p w14:paraId="30B6EBFF" w14:textId="77777777" w:rsidR="00A745E3" w:rsidRPr="002F69C8" w:rsidRDefault="00A745E3" w:rsidP="005E62C6">
            <w:pPr>
              <w:pStyle w:val="TAL"/>
              <w:rPr>
                <w:lang w:eastAsia="zh-CN"/>
              </w:rPr>
            </w:pPr>
            <w:r>
              <w:rPr>
                <w:lang w:eastAsia="ja-JP"/>
              </w:rPr>
              <w:t>per band</w:t>
            </w:r>
          </w:p>
        </w:tc>
        <w:tc>
          <w:tcPr>
            <w:tcW w:w="952" w:type="dxa"/>
            <w:shd w:val="clear" w:color="auto" w:fill="auto"/>
          </w:tcPr>
          <w:p w14:paraId="7488691B" w14:textId="77777777" w:rsidR="00A745E3" w:rsidRPr="00A34E76" w:rsidRDefault="00A745E3" w:rsidP="005E62C6">
            <w:pPr>
              <w:pStyle w:val="TAL"/>
              <w:rPr>
                <w:lang w:eastAsia="ja-JP"/>
              </w:rPr>
            </w:pPr>
            <w:r w:rsidRPr="000E3724">
              <w:t>No</w:t>
            </w:r>
          </w:p>
        </w:tc>
        <w:tc>
          <w:tcPr>
            <w:tcW w:w="953" w:type="dxa"/>
            <w:shd w:val="clear" w:color="auto" w:fill="auto"/>
          </w:tcPr>
          <w:p w14:paraId="303517FC" w14:textId="77777777" w:rsidR="00A745E3" w:rsidRPr="00A34E76" w:rsidRDefault="00A745E3" w:rsidP="005E62C6">
            <w:pPr>
              <w:pStyle w:val="TAL"/>
              <w:rPr>
                <w:lang w:eastAsia="ja-JP"/>
              </w:rPr>
            </w:pPr>
            <w:r w:rsidRPr="000E3724">
              <w:t>No</w:t>
            </w:r>
          </w:p>
        </w:tc>
        <w:tc>
          <w:tcPr>
            <w:tcW w:w="1119" w:type="dxa"/>
          </w:tcPr>
          <w:p w14:paraId="7FE5FD07" w14:textId="77777777" w:rsidR="00A745E3" w:rsidRPr="00A34E76" w:rsidRDefault="00A745E3" w:rsidP="005E62C6">
            <w:pPr>
              <w:pStyle w:val="TAL"/>
            </w:pPr>
            <w:r w:rsidRPr="00416A30">
              <w:rPr>
                <w:rFonts w:hint="eastAsia"/>
              </w:rPr>
              <w:t>support mixture of FDD/TDD and/or FR1/FR2 </w:t>
            </w:r>
          </w:p>
        </w:tc>
        <w:tc>
          <w:tcPr>
            <w:tcW w:w="1224" w:type="dxa"/>
            <w:shd w:val="clear" w:color="auto" w:fill="auto"/>
          </w:tcPr>
          <w:p w14:paraId="3528F79F" w14:textId="77777777" w:rsidR="00A745E3" w:rsidRPr="00A34E76" w:rsidRDefault="00A745E3" w:rsidP="005E62C6">
            <w:pPr>
              <w:pStyle w:val="TAL"/>
              <w:rPr>
                <w:lang w:eastAsia="ja-JP"/>
              </w:rPr>
            </w:pPr>
            <w:r>
              <w:t>Optional with capability signalling</w:t>
            </w:r>
          </w:p>
        </w:tc>
      </w:tr>
    </w:tbl>
    <w:p w14:paraId="4A5E15AF" w14:textId="77777777" w:rsidR="00A745E3" w:rsidRDefault="00A745E3" w:rsidP="00E8224B">
      <w:pPr>
        <w:spacing w:after="60"/>
        <w:rPr>
          <w:lang w:val="en-GB" w:eastAsia="x-none"/>
        </w:rPr>
      </w:pPr>
    </w:p>
    <w:p w14:paraId="06E2B917" w14:textId="0AF71B11" w:rsidR="00C41277" w:rsidRDefault="00E43AD3" w:rsidP="00E8224B">
      <w:pPr>
        <w:spacing w:after="60"/>
        <w:rPr>
          <w:lang w:val="en-GB" w:eastAsia="x-none"/>
        </w:rPr>
      </w:pPr>
      <w:r>
        <w:rPr>
          <w:lang w:val="en-GB" w:eastAsia="x-none"/>
        </w:rPr>
        <w:t xml:space="preserve">One way is that </w:t>
      </w:r>
      <w:r w:rsidR="00A71890">
        <w:rPr>
          <w:lang w:val="en-GB" w:eastAsia="x-none"/>
        </w:rPr>
        <w:t>UE supporting 2-step CBRA</w:t>
      </w:r>
      <w:r w:rsidR="00F02903">
        <w:rPr>
          <w:lang w:val="en-GB" w:eastAsia="x-none"/>
        </w:rPr>
        <w:t xml:space="preserve"> for a band</w:t>
      </w:r>
      <w:r w:rsidR="00A71890">
        <w:rPr>
          <w:lang w:val="en-GB" w:eastAsia="x-none"/>
        </w:rPr>
        <w:t xml:space="preserve"> sh</w:t>
      </w:r>
      <w:r w:rsidR="00033DF5">
        <w:rPr>
          <w:lang w:val="en-GB" w:eastAsia="x-none"/>
        </w:rPr>
        <w:t>all</w:t>
      </w:r>
      <w:r w:rsidR="00A71890">
        <w:rPr>
          <w:lang w:val="en-GB" w:eastAsia="x-none"/>
        </w:rPr>
        <w:t xml:space="preserve"> also </w:t>
      </w:r>
      <w:r w:rsidR="00033DF5">
        <w:rPr>
          <w:lang w:val="en-GB" w:eastAsia="x-none"/>
        </w:rPr>
        <w:t>consider</w:t>
      </w:r>
      <w:r w:rsidR="00A71890">
        <w:rPr>
          <w:lang w:val="en-GB" w:eastAsia="x-none"/>
        </w:rPr>
        <w:t xml:space="preserve"> 2-step CFRA</w:t>
      </w:r>
      <w:r w:rsidR="00F02903">
        <w:rPr>
          <w:lang w:val="en-GB" w:eastAsia="x-none"/>
        </w:rPr>
        <w:t xml:space="preserve"> for that band</w:t>
      </w:r>
      <w:r w:rsidR="00033DF5">
        <w:rPr>
          <w:lang w:val="en-GB" w:eastAsia="x-none"/>
        </w:rPr>
        <w:t xml:space="preserve"> to be supported</w:t>
      </w:r>
      <w:r w:rsidR="00522DAE">
        <w:rPr>
          <w:lang w:val="en-GB" w:eastAsia="x-none"/>
        </w:rPr>
        <w:t xml:space="preserve">. </w:t>
      </w:r>
      <w:r w:rsidR="00033DF5">
        <w:rPr>
          <w:lang w:val="en-GB" w:eastAsia="x-none"/>
        </w:rPr>
        <w:t>In</w:t>
      </w:r>
      <w:r w:rsidR="00C41277">
        <w:rPr>
          <w:lang w:val="en-GB" w:eastAsia="x-none"/>
        </w:rPr>
        <w:t xml:space="preserve"> this case, there is no need </w:t>
      </w:r>
      <w:r w:rsidR="00033DF5">
        <w:rPr>
          <w:lang w:val="en-GB" w:eastAsia="x-none"/>
        </w:rPr>
        <w:t>to have</w:t>
      </w:r>
      <w:r w:rsidR="00C41277">
        <w:rPr>
          <w:lang w:val="en-GB" w:eastAsia="x-none"/>
        </w:rPr>
        <w:t xml:space="preserve"> a separate capability</w:t>
      </w:r>
      <w:r w:rsidR="009F2BF5">
        <w:rPr>
          <w:lang w:val="en-GB" w:eastAsia="x-none"/>
        </w:rPr>
        <w:t xml:space="preserve"> for 2-step CFRA</w:t>
      </w:r>
      <w:r w:rsidR="00C41277">
        <w:rPr>
          <w:lang w:val="en-GB" w:eastAsia="x-none"/>
        </w:rPr>
        <w:t>.</w:t>
      </w:r>
      <w:r w:rsidR="009F2BF5">
        <w:rPr>
          <w:lang w:val="en-GB" w:eastAsia="x-none"/>
        </w:rPr>
        <w:t xml:space="preserve"> </w:t>
      </w:r>
    </w:p>
    <w:p w14:paraId="26123B36" w14:textId="77777777" w:rsidR="00C41277" w:rsidRDefault="00C41277" w:rsidP="00E8224B">
      <w:pPr>
        <w:spacing w:after="60"/>
        <w:rPr>
          <w:lang w:val="en-GB" w:eastAsia="x-none"/>
        </w:rPr>
      </w:pPr>
    </w:p>
    <w:p w14:paraId="52A2B0C8" w14:textId="4BF85527" w:rsidR="006C1402" w:rsidRDefault="00522DAE" w:rsidP="006C1402">
      <w:pPr>
        <w:spacing w:after="60"/>
        <w:rPr>
          <w:lang w:val="en-GB" w:eastAsia="x-none"/>
        </w:rPr>
      </w:pPr>
      <w:r>
        <w:rPr>
          <w:lang w:val="en-GB" w:eastAsia="x-none"/>
        </w:rPr>
        <w:t xml:space="preserve">Alternative is to have </w:t>
      </w:r>
      <w:r w:rsidR="00033DF5">
        <w:rPr>
          <w:lang w:val="en-GB" w:eastAsia="x-none"/>
        </w:rPr>
        <w:t xml:space="preserve">a </w:t>
      </w:r>
      <w:r>
        <w:rPr>
          <w:lang w:val="en-GB" w:eastAsia="x-none"/>
        </w:rPr>
        <w:t>separate capability</w:t>
      </w:r>
      <w:r w:rsidR="00C41277">
        <w:rPr>
          <w:lang w:val="en-GB" w:eastAsia="x-none"/>
        </w:rPr>
        <w:t xml:space="preserve"> for 2-step CFRA</w:t>
      </w:r>
      <w:r w:rsidR="00033DF5">
        <w:rPr>
          <w:lang w:val="en-GB" w:eastAsia="x-none"/>
        </w:rPr>
        <w:t xml:space="preserve"> either per band or per UE</w:t>
      </w:r>
      <w:r w:rsidR="005E62C6">
        <w:rPr>
          <w:lang w:val="en-GB" w:eastAsia="x-none"/>
        </w:rPr>
        <w:t>.</w:t>
      </w:r>
      <w:r w:rsidR="006C1402">
        <w:rPr>
          <w:lang w:val="en-GB" w:eastAsia="x-none"/>
        </w:rPr>
        <w:t xml:space="preserve"> There is no clear need to have a separate capability if a UE already supports 2-step CBRA and hence we proposed not having a separate capability</w:t>
      </w:r>
      <w:r w:rsidR="00152FD3">
        <w:rPr>
          <w:lang w:val="en-GB" w:eastAsia="x-none"/>
        </w:rPr>
        <w:t>.</w:t>
      </w:r>
      <w:r w:rsidR="006C1402">
        <w:rPr>
          <w:lang w:val="en-GB" w:eastAsia="x-none"/>
        </w:rPr>
        <w:t xml:space="preserve"> </w:t>
      </w:r>
    </w:p>
    <w:p w14:paraId="4664D501" w14:textId="77777777" w:rsidR="006C1402" w:rsidRDefault="006C1402" w:rsidP="006C1402">
      <w:pPr>
        <w:spacing w:after="60"/>
        <w:rPr>
          <w:lang w:val="en-GB" w:eastAsia="x-none"/>
        </w:rPr>
      </w:pPr>
    </w:p>
    <w:p w14:paraId="254C6181" w14:textId="77777777" w:rsidR="006C1402" w:rsidRDefault="006C1402" w:rsidP="006C1402">
      <w:pPr>
        <w:spacing w:after="60"/>
        <w:rPr>
          <w:lang w:val="en-GB" w:eastAsia="x-none"/>
        </w:rPr>
      </w:pPr>
      <w:r w:rsidRPr="00522DAE">
        <w:rPr>
          <w:b/>
          <w:lang w:val="en-GB" w:eastAsia="x-none"/>
        </w:rPr>
        <w:t>Proposal#</w:t>
      </w:r>
      <w:r>
        <w:rPr>
          <w:b/>
          <w:lang w:val="en-GB" w:eastAsia="x-none"/>
        </w:rPr>
        <w:t>1</w:t>
      </w:r>
      <w:r w:rsidRPr="00522DAE">
        <w:rPr>
          <w:b/>
          <w:lang w:val="en-GB" w:eastAsia="x-none"/>
        </w:rPr>
        <w:t>:</w:t>
      </w:r>
      <w:r>
        <w:rPr>
          <w:lang w:val="en-GB" w:eastAsia="x-none"/>
        </w:rPr>
        <w:t xml:space="preserve">  The same capability signalling is used for both 2-Step CBRA and CFRA.</w:t>
      </w:r>
    </w:p>
    <w:p w14:paraId="1767DE2A" w14:textId="0526FE2D" w:rsidR="006C1402" w:rsidRDefault="00BC1DB8" w:rsidP="6DA6495D">
      <w:pPr>
        <w:spacing w:after="60"/>
        <w:rPr>
          <w:lang w:val="en-GB"/>
        </w:rPr>
      </w:pPr>
      <w:r w:rsidRPr="6DA6495D">
        <w:rPr>
          <w:lang w:val="en-GB"/>
        </w:rPr>
        <w:lastRenderedPageBreak/>
        <w:t>If a separate UE capability is required for 2-Step CFRA, then there is a need to discuss whether it</w:t>
      </w:r>
      <w:r w:rsidR="004B0467">
        <w:rPr>
          <w:lang w:val="en-GB"/>
        </w:rPr>
        <w:t xml:space="preserve"> is</w:t>
      </w:r>
      <w:r w:rsidRPr="6DA6495D">
        <w:rPr>
          <w:lang w:val="en-GB"/>
        </w:rPr>
        <w:t xml:space="preserve"> per band or per UE.</w:t>
      </w:r>
      <w:r w:rsidR="00033DF5" w:rsidRPr="6DA6495D">
        <w:rPr>
          <w:lang w:val="en-GB"/>
        </w:rPr>
        <w:t xml:space="preserve"> </w:t>
      </w:r>
      <w:r w:rsidR="00345B68" w:rsidRPr="00345B68">
        <w:t xml:space="preserve"> </w:t>
      </w:r>
      <w:r w:rsidR="00345B68" w:rsidRPr="00345B68">
        <w:rPr>
          <w:lang w:val="en-GB"/>
        </w:rPr>
        <w:t>For CBRA, RAN1 agreed to define its capability as per band (as shown in above table</w:t>
      </w:r>
      <w:r w:rsidR="001D6C83">
        <w:rPr>
          <w:lang w:val="en-GB"/>
        </w:rPr>
        <w:t>)</w:t>
      </w:r>
      <w:r w:rsidR="00DF3E0D">
        <w:rPr>
          <w:lang w:val="en-GB"/>
        </w:rPr>
        <w:t>.</w:t>
      </w:r>
      <w:r w:rsidR="00D84DD5">
        <w:rPr>
          <w:lang w:val="en-GB"/>
        </w:rPr>
        <w:t>However</w:t>
      </w:r>
      <w:r w:rsidR="00033DF5" w:rsidRPr="6DA6495D">
        <w:rPr>
          <w:lang w:val="en-GB"/>
        </w:rPr>
        <w:t xml:space="preserve">, </w:t>
      </w:r>
      <w:r w:rsidR="009E12F2">
        <w:rPr>
          <w:lang w:val="en-GB"/>
        </w:rPr>
        <w:t>per band</w:t>
      </w:r>
      <w:r w:rsidR="00033DF5" w:rsidRPr="6DA6495D">
        <w:rPr>
          <w:lang w:val="en-GB"/>
        </w:rPr>
        <w:t xml:space="preserve"> </w:t>
      </w:r>
      <w:r w:rsidR="00DF3E0D">
        <w:rPr>
          <w:lang w:val="en-GB"/>
        </w:rPr>
        <w:t xml:space="preserve">also </w:t>
      </w:r>
      <w:r w:rsidR="00033DF5" w:rsidRPr="6DA6495D">
        <w:rPr>
          <w:lang w:val="en-GB"/>
        </w:rPr>
        <w:t xml:space="preserve">means that it is possible for the UE to support 2-step CBRA for a band but not 2-Step </w:t>
      </w:r>
      <w:r w:rsidR="00576C51">
        <w:rPr>
          <w:lang w:val="en-GB"/>
        </w:rPr>
        <w:t xml:space="preserve">CFRA </w:t>
      </w:r>
      <w:r w:rsidR="00033DF5" w:rsidRPr="6DA6495D">
        <w:rPr>
          <w:lang w:val="en-GB"/>
        </w:rPr>
        <w:t>for that band and vice versa</w:t>
      </w:r>
      <w:r w:rsidR="00483E37">
        <w:rPr>
          <w:lang w:val="en-GB"/>
        </w:rPr>
        <w:t xml:space="preserve"> which may not be the intention and an additional condition is needed to ensure that</w:t>
      </w:r>
      <w:r w:rsidR="00373E92">
        <w:rPr>
          <w:lang w:val="en-GB"/>
        </w:rPr>
        <w:t xml:space="preserve"> 2-step CFRA is supported for that band </w:t>
      </w:r>
      <w:r w:rsidR="002D1A35">
        <w:rPr>
          <w:lang w:val="en-GB"/>
        </w:rPr>
        <w:t>only if 2-step CBRA is supported for that band</w:t>
      </w:r>
      <w:r w:rsidR="00033DF5" w:rsidRPr="6DA6495D">
        <w:rPr>
          <w:lang w:val="en-GB"/>
        </w:rPr>
        <w:t>.</w:t>
      </w:r>
      <w:r w:rsidR="002D1A35">
        <w:rPr>
          <w:lang w:val="en-GB"/>
        </w:rPr>
        <w:t xml:space="preserve">  In this case, per UE capability seems to make more sense.</w:t>
      </w:r>
      <w:r w:rsidR="0075189E">
        <w:rPr>
          <w:lang w:val="en-GB"/>
        </w:rPr>
        <w:t xml:space="preserve"> </w:t>
      </w:r>
      <w:r w:rsidR="001D6C83">
        <w:rPr>
          <w:lang w:val="en-GB"/>
        </w:rPr>
        <w:t>On the other hand,</w:t>
      </w:r>
      <w:r w:rsidR="0075189E">
        <w:rPr>
          <w:lang w:val="en-GB"/>
        </w:rPr>
        <w:t xml:space="preserve"> we do not have a strong view either way and would be ok to discuss</w:t>
      </w:r>
      <w:r w:rsidR="00134FB4">
        <w:rPr>
          <w:lang w:val="en-GB"/>
        </w:rPr>
        <w:t xml:space="preserve"> this</w:t>
      </w:r>
      <w:r w:rsidR="006C1402" w:rsidRPr="6DA6495D">
        <w:rPr>
          <w:lang w:val="en-GB"/>
        </w:rPr>
        <w:t>.</w:t>
      </w:r>
    </w:p>
    <w:p w14:paraId="06C2BD9D" w14:textId="77777777" w:rsidR="006C1402" w:rsidRDefault="006C1402" w:rsidP="006C1402">
      <w:pPr>
        <w:spacing w:after="60"/>
        <w:rPr>
          <w:lang w:val="en-GB" w:eastAsia="x-none"/>
        </w:rPr>
      </w:pPr>
    </w:p>
    <w:p w14:paraId="77F0E708" w14:textId="7B56B105" w:rsidR="006C1402" w:rsidRDefault="006C1402" w:rsidP="006C1402">
      <w:pPr>
        <w:spacing w:after="60"/>
        <w:rPr>
          <w:lang w:val="en-GB" w:eastAsia="x-none"/>
        </w:rPr>
      </w:pPr>
      <w:r w:rsidRPr="00BC1DB8">
        <w:rPr>
          <w:b/>
          <w:bCs/>
          <w:lang w:val="en-GB" w:eastAsia="x-none"/>
        </w:rPr>
        <w:t>Proposal#2:</w:t>
      </w:r>
      <w:r>
        <w:rPr>
          <w:lang w:val="en-GB" w:eastAsia="x-none"/>
        </w:rPr>
        <w:t xml:space="preserve"> If separate capability is introduced for 2-step CFRA</w:t>
      </w:r>
      <w:r w:rsidR="00897678">
        <w:rPr>
          <w:lang w:val="en-GB" w:eastAsia="x-none"/>
        </w:rPr>
        <w:t xml:space="preserve"> (i.e. proposal#1 is not agreed)</w:t>
      </w:r>
      <w:r>
        <w:rPr>
          <w:lang w:val="en-GB" w:eastAsia="x-none"/>
        </w:rPr>
        <w:t xml:space="preserve">, RAN2 to discuss whether the 2-step CFRA is per band or per UE. If it is per UE capability, </w:t>
      </w:r>
      <w:r w:rsidR="001D6C83">
        <w:rPr>
          <w:lang w:val="en-GB" w:eastAsia="x-none"/>
        </w:rPr>
        <w:t xml:space="preserve">it ensures that </w:t>
      </w:r>
      <w:r>
        <w:rPr>
          <w:lang w:val="en-GB" w:eastAsia="x-none"/>
        </w:rPr>
        <w:t xml:space="preserve">2-Step CFRA is </w:t>
      </w:r>
      <w:r w:rsidR="00455CA0">
        <w:rPr>
          <w:lang w:val="en-GB" w:eastAsia="x-none"/>
        </w:rPr>
        <w:t xml:space="preserve">only </w:t>
      </w:r>
      <w:r>
        <w:rPr>
          <w:lang w:val="en-GB" w:eastAsia="x-none"/>
        </w:rPr>
        <w:t>supported for those bands that also support 2-Step CBRA.</w:t>
      </w:r>
    </w:p>
    <w:p w14:paraId="541D6F0F" w14:textId="083A7AFA" w:rsidR="00A4533A" w:rsidRDefault="00A4533A" w:rsidP="006C1402">
      <w:pPr>
        <w:spacing w:after="60"/>
        <w:rPr>
          <w:lang w:val="en-GB" w:eastAsia="x-none"/>
        </w:rPr>
      </w:pPr>
    </w:p>
    <w:p w14:paraId="468C8B35" w14:textId="419F7907" w:rsidR="00A4533A" w:rsidRDefault="00A4533A" w:rsidP="006C1402">
      <w:pPr>
        <w:spacing w:after="60"/>
        <w:rPr>
          <w:lang w:val="en-GB" w:eastAsia="x-none"/>
        </w:rPr>
      </w:pPr>
      <w:r>
        <w:rPr>
          <w:lang w:val="en-GB" w:eastAsia="x-none"/>
        </w:rPr>
        <w:t>The related TP for per UE and per band is provided respectively in Section 4 and 5.</w:t>
      </w:r>
    </w:p>
    <w:p w14:paraId="11EF789F" w14:textId="59FF26A4" w:rsidR="00BC1DB8" w:rsidRDefault="00BC1DB8" w:rsidP="00E8224B">
      <w:pPr>
        <w:spacing w:after="60"/>
        <w:rPr>
          <w:lang w:val="en-GB" w:eastAsia="x-none"/>
        </w:rPr>
      </w:pPr>
    </w:p>
    <w:p w14:paraId="12684462" w14:textId="68AD6D60" w:rsidR="00980FA7" w:rsidRDefault="00B025BC" w:rsidP="00E8224B">
      <w:pPr>
        <w:spacing w:after="60"/>
        <w:rPr>
          <w:lang w:val="en-GB" w:eastAsia="x-none"/>
        </w:rPr>
      </w:pPr>
      <w:r>
        <w:rPr>
          <w:lang w:val="en-GB" w:eastAsia="x-none"/>
        </w:rPr>
        <w:t>For</w:t>
      </w:r>
      <w:r w:rsidR="00E034EC">
        <w:rPr>
          <w:lang w:val="en-GB" w:eastAsia="x-none"/>
        </w:rPr>
        <w:t xml:space="preserve"> </w:t>
      </w:r>
      <w:r w:rsidR="00182DA2">
        <w:rPr>
          <w:lang w:val="en-GB" w:eastAsia="x-none"/>
        </w:rPr>
        <w:t xml:space="preserve">legacy </w:t>
      </w:r>
      <w:r w:rsidR="00E034EC">
        <w:rPr>
          <w:lang w:val="en-GB" w:eastAsia="x-none"/>
        </w:rPr>
        <w:t>CFRA in</w:t>
      </w:r>
      <w:r w:rsidR="00BC1DB8">
        <w:rPr>
          <w:lang w:val="en-GB" w:eastAsia="x-none"/>
        </w:rPr>
        <w:t xml:space="preserve"> Rel-15</w:t>
      </w:r>
      <w:r w:rsidR="00E034EC">
        <w:rPr>
          <w:lang w:val="en-GB" w:eastAsia="x-none"/>
        </w:rPr>
        <w:t xml:space="preserve">, there is also the following </w:t>
      </w:r>
      <w:r w:rsidR="00182DA2">
        <w:rPr>
          <w:lang w:val="en-GB" w:eastAsia="x-none"/>
        </w:rPr>
        <w:t>UE capability in TS38.306</w:t>
      </w:r>
      <w:r>
        <w:rPr>
          <w:lang w:val="en-GB" w:eastAsia="x-none"/>
        </w:rPr>
        <w:t xml:space="preserve"> whether a UE can perform HO using CFRA</w:t>
      </w:r>
      <w:r w:rsidR="003C26D6">
        <w:rPr>
          <w:lang w:val="en-GB" w:eastAsia="x-none"/>
        </w:rPr>
        <w:t xml:space="preserve"> using CSI-RS resources of the target cell as follow</w:t>
      </w:r>
      <w:r w:rsidR="00182DA2">
        <w:rPr>
          <w:lang w:val="en-GB" w:eastAsia="x-none"/>
        </w:rPr>
        <w:t>:</w:t>
      </w:r>
    </w:p>
    <w:p w14:paraId="014E0CC5" w14:textId="2A4C8FCC" w:rsidR="00182DA2" w:rsidRDefault="00182DA2" w:rsidP="00E8224B">
      <w:pPr>
        <w:spacing w:after="60"/>
        <w:rPr>
          <w:lang w:val="en-GB" w:eastAsia="x-none"/>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82DA2" w:rsidRPr="00EC530E" w14:paraId="5137107B" w14:textId="77777777" w:rsidTr="00182DA2">
        <w:trPr>
          <w:cantSplit/>
          <w:tblHeader/>
        </w:trPr>
        <w:tc>
          <w:tcPr>
            <w:tcW w:w="6917" w:type="dxa"/>
          </w:tcPr>
          <w:p w14:paraId="42E7C009" w14:textId="77777777" w:rsidR="00182DA2" w:rsidRPr="00EC530E" w:rsidRDefault="00182DA2" w:rsidP="00182DA2">
            <w:pPr>
              <w:pStyle w:val="TAL"/>
              <w:rPr>
                <w:b/>
                <w:i/>
              </w:rPr>
            </w:pPr>
            <w:r w:rsidRPr="00EC530E">
              <w:rPr>
                <w:b/>
                <w:i/>
              </w:rPr>
              <w:t>csi-RS-CFRA-ForHO</w:t>
            </w:r>
          </w:p>
          <w:p w14:paraId="4FBEE4F2" w14:textId="77777777" w:rsidR="00182DA2" w:rsidRPr="00EC530E" w:rsidRDefault="00182DA2" w:rsidP="00182DA2">
            <w:pPr>
              <w:pStyle w:val="TAL"/>
            </w:pPr>
            <w:r w:rsidRPr="00EC530E">
              <w:t>Indicates whether the UE can perform reconfiguration with sync</w:t>
            </w:r>
            <w:r w:rsidRPr="00EC530E" w:rsidDel="001C4752">
              <w:t xml:space="preserve"> </w:t>
            </w:r>
            <w:r w:rsidRPr="00EC530E">
              <w:t>using a contention free random access on PRACH resources that are associated with CSI-RS resources of the target cell.</w:t>
            </w:r>
          </w:p>
        </w:tc>
        <w:tc>
          <w:tcPr>
            <w:tcW w:w="709" w:type="dxa"/>
          </w:tcPr>
          <w:p w14:paraId="69620349" w14:textId="77777777" w:rsidR="00182DA2" w:rsidRPr="00EC530E" w:rsidRDefault="00182DA2" w:rsidP="00182DA2">
            <w:pPr>
              <w:pStyle w:val="TAL"/>
              <w:jc w:val="center"/>
            </w:pPr>
            <w:r w:rsidRPr="00EC530E">
              <w:t>UE</w:t>
            </w:r>
          </w:p>
        </w:tc>
        <w:tc>
          <w:tcPr>
            <w:tcW w:w="567" w:type="dxa"/>
          </w:tcPr>
          <w:p w14:paraId="7024EC85" w14:textId="77777777" w:rsidR="00182DA2" w:rsidRPr="00EC530E" w:rsidRDefault="00182DA2" w:rsidP="00182DA2">
            <w:pPr>
              <w:pStyle w:val="TAL"/>
              <w:jc w:val="center"/>
            </w:pPr>
            <w:r w:rsidRPr="00EC530E">
              <w:t>No</w:t>
            </w:r>
          </w:p>
        </w:tc>
        <w:tc>
          <w:tcPr>
            <w:tcW w:w="709" w:type="dxa"/>
          </w:tcPr>
          <w:p w14:paraId="5392A4D3" w14:textId="77777777" w:rsidR="00182DA2" w:rsidRPr="00EC530E" w:rsidRDefault="00182DA2" w:rsidP="00182DA2">
            <w:pPr>
              <w:pStyle w:val="TAL"/>
              <w:jc w:val="center"/>
            </w:pPr>
            <w:r w:rsidRPr="00EC530E">
              <w:t>No</w:t>
            </w:r>
          </w:p>
        </w:tc>
        <w:tc>
          <w:tcPr>
            <w:tcW w:w="728" w:type="dxa"/>
          </w:tcPr>
          <w:p w14:paraId="3BCA0BE4" w14:textId="77777777" w:rsidR="00182DA2" w:rsidRPr="00EC530E" w:rsidRDefault="00182DA2" w:rsidP="00182DA2">
            <w:pPr>
              <w:pStyle w:val="TAL"/>
              <w:jc w:val="center"/>
            </w:pPr>
            <w:r w:rsidRPr="00EC530E">
              <w:t>No</w:t>
            </w:r>
          </w:p>
        </w:tc>
      </w:tr>
    </w:tbl>
    <w:p w14:paraId="563561B9" w14:textId="2508789D" w:rsidR="00182DA2" w:rsidRDefault="00182DA2" w:rsidP="00E8224B">
      <w:pPr>
        <w:spacing w:after="60"/>
        <w:rPr>
          <w:lang w:val="en-GB" w:eastAsia="x-none"/>
        </w:rPr>
      </w:pPr>
    </w:p>
    <w:p w14:paraId="739EB930" w14:textId="77777777" w:rsidR="006C1402" w:rsidRDefault="006C1402" w:rsidP="006C1402">
      <w:pPr>
        <w:spacing w:after="60"/>
        <w:rPr>
          <w:lang w:val="en-GB" w:eastAsia="x-none"/>
        </w:rPr>
      </w:pPr>
      <w:r>
        <w:rPr>
          <w:lang w:val="en-GB" w:eastAsia="x-none"/>
        </w:rPr>
        <w:t>We do not see a need to have a separate capability for 2-step CFRA. If a UE supports PRACH resources that are associated with CSI-RS resources of the target cell for legacy CFRA, the UE should also be able to support it for 2-step CFRA.</w:t>
      </w:r>
    </w:p>
    <w:p w14:paraId="2B336C09" w14:textId="77777777" w:rsidR="006C1402" w:rsidRDefault="006C1402" w:rsidP="006C1402">
      <w:pPr>
        <w:spacing w:after="60"/>
        <w:rPr>
          <w:lang w:val="en-GB" w:eastAsia="x-none"/>
        </w:rPr>
      </w:pPr>
    </w:p>
    <w:p w14:paraId="63932289" w14:textId="33E08FA6" w:rsidR="00782ACB" w:rsidRDefault="006C1402" w:rsidP="006C1402">
      <w:pPr>
        <w:spacing w:after="60"/>
        <w:rPr>
          <w:lang w:val="en-GB" w:eastAsia="x-none"/>
        </w:rPr>
      </w:pPr>
      <w:r w:rsidRPr="00182DA2">
        <w:rPr>
          <w:b/>
          <w:bCs/>
          <w:lang w:val="en-GB" w:eastAsia="x-none"/>
        </w:rPr>
        <w:t>Proposal#3:</w:t>
      </w:r>
      <w:r>
        <w:rPr>
          <w:lang w:val="en-GB" w:eastAsia="x-none"/>
        </w:rPr>
        <w:t xml:space="preserve"> No need </w:t>
      </w:r>
      <w:r w:rsidR="0039622C">
        <w:rPr>
          <w:lang w:val="en-GB" w:eastAsia="x-none"/>
        </w:rPr>
        <w:t xml:space="preserve">to define a new UE capability </w:t>
      </w:r>
      <w:r>
        <w:rPr>
          <w:lang w:val="en-GB" w:eastAsia="x-none"/>
        </w:rPr>
        <w:t xml:space="preserve">for a </w:t>
      </w:r>
      <w:r w:rsidRPr="00EC530E">
        <w:rPr>
          <w:b/>
          <w:i/>
        </w:rPr>
        <w:t>csi-RS-CFRA-ForHO</w:t>
      </w:r>
      <w:r>
        <w:rPr>
          <w:lang w:val="en-GB" w:eastAsia="x-none"/>
        </w:rPr>
        <w:t xml:space="preserve"> </w:t>
      </w:r>
      <w:r w:rsidR="0039622C">
        <w:rPr>
          <w:lang w:val="en-GB" w:eastAsia="x-none"/>
        </w:rPr>
        <w:t xml:space="preserve">as part of the </w:t>
      </w:r>
      <w:r>
        <w:rPr>
          <w:lang w:val="en-GB" w:eastAsia="x-none"/>
        </w:rPr>
        <w:t>2-step CFRA.</w:t>
      </w:r>
    </w:p>
    <w:p w14:paraId="5B001809" w14:textId="77777777" w:rsidR="006C1402" w:rsidRDefault="006C1402" w:rsidP="006C1402">
      <w:pPr>
        <w:spacing w:after="60"/>
        <w:rPr>
          <w:lang w:val="en-GB" w:eastAsia="x-none"/>
        </w:rPr>
      </w:pPr>
    </w:p>
    <w:p w14:paraId="61AAB5C7" w14:textId="20B13C23" w:rsidR="006C1402" w:rsidRPr="008D2F20" w:rsidRDefault="006C1402" w:rsidP="006C1402">
      <w:pPr>
        <w:pStyle w:val="Heading1"/>
        <w:textAlignment w:val="auto"/>
        <w:rPr>
          <w:lang w:val="en-US"/>
        </w:rPr>
      </w:pPr>
      <w:r>
        <w:rPr>
          <w:lang w:val="en-US"/>
        </w:rPr>
        <w:t>Conclusion</w:t>
      </w:r>
    </w:p>
    <w:p w14:paraId="6D0C7EE4" w14:textId="08ED18FF" w:rsidR="006C1402" w:rsidRDefault="006C1402" w:rsidP="006C1402">
      <w:pPr>
        <w:jc w:val="both"/>
        <w:rPr>
          <w:lang w:eastAsia="zh-CN"/>
        </w:rPr>
      </w:pPr>
      <w:r w:rsidRPr="008D2F20">
        <w:t xml:space="preserve">In this contribution, we </w:t>
      </w:r>
      <w:r>
        <w:rPr>
          <w:lang w:eastAsia="zh-CN"/>
        </w:rPr>
        <w:t>propose the following UE capability for 2-step RACH:</w:t>
      </w:r>
    </w:p>
    <w:p w14:paraId="23C98CD2" w14:textId="77777777" w:rsidR="00CA0B38" w:rsidRDefault="00CA0B38" w:rsidP="00CA0B38">
      <w:pPr>
        <w:spacing w:after="60"/>
        <w:rPr>
          <w:lang w:val="en-GB" w:eastAsia="x-none"/>
        </w:rPr>
      </w:pPr>
      <w:r w:rsidRPr="00522DAE">
        <w:rPr>
          <w:b/>
          <w:lang w:val="en-GB" w:eastAsia="x-none"/>
        </w:rPr>
        <w:t>Proposal#</w:t>
      </w:r>
      <w:r>
        <w:rPr>
          <w:b/>
          <w:lang w:val="en-GB" w:eastAsia="x-none"/>
        </w:rPr>
        <w:t>1</w:t>
      </w:r>
      <w:r w:rsidRPr="00522DAE">
        <w:rPr>
          <w:b/>
          <w:lang w:val="en-GB" w:eastAsia="x-none"/>
        </w:rPr>
        <w:t>:</w:t>
      </w:r>
      <w:r>
        <w:rPr>
          <w:lang w:val="en-GB" w:eastAsia="x-none"/>
        </w:rPr>
        <w:t xml:space="preserve">  The same capability signalling is used for both 2-Step CBRA and CFRA.</w:t>
      </w:r>
    </w:p>
    <w:p w14:paraId="6720A319" w14:textId="77777777" w:rsidR="00CA0B38" w:rsidRDefault="00CA0B38" w:rsidP="00CA0B38">
      <w:pPr>
        <w:spacing w:after="60"/>
        <w:rPr>
          <w:lang w:val="en-GB" w:eastAsia="x-none"/>
        </w:rPr>
      </w:pPr>
    </w:p>
    <w:p w14:paraId="3E4767A2" w14:textId="77777777" w:rsidR="001D6C83" w:rsidRDefault="001D6C83" w:rsidP="001D6C83">
      <w:pPr>
        <w:spacing w:after="60"/>
        <w:rPr>
          <w:lang w:val="en-GB" w:eastAsia="x-none"/>
        </w:rPr>
      </w:pPr>
      <w:r w:rsidRPr="00BC1DB8">
        <w:rPr>
          <w:b/>
          <w:bCs/>
          <w:lang w:val="en-GB" w:eastAsia="x-none"/>
        </w:rPr>
        <w:t>Proposal#2:</w:t>
      </w:r>
      <w:r>
        <w:rPr>
          <w:lang w:val="en-GB" w:eastAsia="x-none"/>
        </w:rPr>
        <w:t xml:space="preserve"> If separate capability is introduced for 2-step CFRA (i.e. proposal#1 is not agreed), RAN2 to discuss whether the 2-step CFRA is per band or per UE. If it is per UE capability, it ensures that 2-Step CFRA is only supported for those bands that also support 2-Step CBRA.</w:t>
      </w:r>
    </w:p>
    <w:p w14:paraId="19840B72" w14:textId="77777777" w:rsidR="00CA0B38" w:rsidRDefault="00CA0B38" w:rsidP="00CA0B38">
      <w:pPr>
        <w:spacing w:after="60"/>
        <w:rPr>
          <w:lang w:val="en-GB" w:eastAsia="x-none"/>
        </w:rPr>
      </w:pPr>
    </w:p>
    <w:p w14:paraId="71D207B6" w14:textId="77777777" w:rsidR="001D6C83" w:rsidRDefault="001D6C83" w:rsidP="001D6C83">
      <w:pPr>
        <w:spacing w:after="60"/>
        <w:rPr>
          <w:lang w:val="en-GB" w:eastAsia="x-none"/>
        </w:rPr>
      </w:pPr>
      <w:r w:rsidRPr="00182DA2">
        <w:rPr>
          <w:b/>
          <w:bCs/>
          <w:lang w:val="en-GB" w:eastAsia="x-none"/>
        </w:rPr>
        <w:t>Proposal#3:</w:t>
      </w:r>
      <w:r>
        <w:rPr>
          <w:lang w:val="en-GB" w:eastAsia="x-none"/>
        </w:rPr>
        <w:t xml:space="preserve"> No need to define a new UE capability for a </w:t>
      </w:r>
      <w:r w:rsidRPr="00EC530E">
        <w:rPr>
          <w:b/>
          <w:i/>
        </w:rPr>
        <w:t>csi-RS-CFRA-ForHO</w:t>
      </w:r>
      <w:r>
        <w:rPr>
          <w:lang w:val="en-GB" w:eastAsia="x-none"/>
        </w:rPr>
        <w:t xml:space="preserve"> as part of the 2-step CFRA.</w:t>
      </w:r>
    </w:p>
    <w:p w14:paraId="315E60F6" w14:textId="77777777" w:rsidR="00CA0B38" w:rsidRDefault="00CA0B38" w:rsidP="00CA0B38">
      <w:pPr>
        <w:spacing w:after="60"/>
        <w:rPr>
          <w:b/>
          <w:bCs/>
          <w:lang w:val="en-GB" w:eastAsia="x-none"/>
        </w:rPr>
      </w:pPr>
    </w:p>
    <w:p w14:paraId="51743E66" w14:textId="5B923704" w:rsidR="00522DAE" w:rsidRDefault="00522DAE" w:rsidP="00DE588B">
      <w:pPr>
        <w:pStyle w:val="Heading1"/>
        <w:textAlignment w:val="auto"/>
        <w:rPr>
          <w:lang w:val="en-US"/>
        </w:rPr>
      </w:pPr>
      <w:r>
        <w:rPr>
          <w:lang w:val="en-US"/>
        </w:rPr>
        <w:lastRenderedPageBreak/>
        <w:t>Text proposal for TS38.306</w:t>
      </w:r>
      <w:r w:rsidR="00182DA2">
        <w:rPr>
          <w:lang w:val="en-US"/>
        </w:rPr>
        <w:t xml:space="preserve"> in the case 2-step CFRA capability is </w:t>
      </w:r>
      <w:r w:rsidR="00A53516">
        <w:rPr>
          <w:lang w:val="en-US"/>
        </w:rPr>
        <w:t xml:space="preserve">separate from the 2-Step CBRA and is </w:t>
      </w:r>
      <w:r w:rsidR="00182DA2">
        <w:rPr>
          <w:lang w:val="en-US"/>
        </w:rPr>
        <w:t>per UE</w:t>
      </w:r>
    </w:p>
    <w:p w14:paraId="71EDE351" w14:textId="77777777" w:rsidR="00557C53" w:rsidRPr="00666F6D" w:rsidRDefault="00557C53" w:rsidP="00557C53">
      <w:pPr>
        <w:pStyle w:val="Heading3"/>
        <w:numPr>
          <w:ilvl w:val="0"/>
          <w:numId w:val="0"/>
        </w:numPr>
      </w:pPr>
      <w:bookmarkStart w:id="2" w:name="_Toc12750891"/>
      <w:r w:rsidRPr="00666F6D">
        <w:t>4.2.6</w:t>
      </w:r>
      <w:r w:rsidRPr="00666F6D">
        <w:tab/>
        <w:t>MAC parameters</w:t>
      </w:r>
      <w:bookmarkEnd w:id="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557C53" w:rsidRPr="00666F6D" w14:paraId="0D7AEC58" w14:textId="77777777" w:rsidTr="00182DA2">
        <w:trPr>
          <w:cantSplit/>
          <w:tblHeader/>
        </w:trPr>
        <w:tc>
          <w:tcPr>
            <w:tcW w:w="7088" w:type="dxa"/>
          </w:tcPr>
          <w:p w14:paraId="4E369CCD" w14:textId="77777777" w:rsidR="00557C53" w:rsidRPr="00666F6D" w:rsidRDefault="00557C53" w:rsidP="00182DA2">
            <w:pPr>
              <w:pStyle w:val="TAH"/>
              <w:rPr>
                <w:rFonts w:cs="Arial"/>
                <w:szCs w:val="18"/>
                <w:lang w:val="en-GB"/>
              </w:rPr>
            </w:pPr>
            <w:r w:rsidRPr="00666F6D">
              <w:rPr>
                <w:rFonts w:cs="Arial"/>
                <w:szCs w:val="18"/>
                <w:lang w:val="en-GB"/>
              </w:rPr>
              <w:t>Definitions for parameters</w:t>
            </w:r>
          </w:p>
        </w:tc>
        <w:tc>
          <w:tcPr>
            <w:tcW w:w="567" w:type="dxa"/>
          </w:tcPr>
          <w:p w14:paraId="202A4069" w14:textId="77777777" w:rsidR="00557C53" w:rsidRPr="00666F6D" w:rsidRDefault="00557C53" w:rsidP="00182DA2">
            <w:pPr>
              <w:pStyle w:val="TAH"/>
              <w:rPr>
                <w:rFonts w:cs="Arial"/>
                <w:szCs w:val="18"/>
                <w:lang w:val="en-GB"/>
              </w:rPr>
            </w:pPr>
            <w:r w:rsidRPr="00666F6D">
              <w:rPr>
                <w:rFonts w:cs="Arial"/>
                <w:szCs w:val="18"/>
                <w:lang w:val="en-GB"/>
              </w:rPr>
              <w:t>Per</w:t>
            </w:r>
          </w:p>
        </w:tc>
        <w:tc>
          <w:tcPr>
            <w:tcW w:w="567" w:type="dxa"/>
          </w:tcPr>
          <w:p w14:paraId="0FF5D11E" w14:textId="77777777" w:rsidR="00557C53" w:rsidRPr="00666F6D" w:rsidRDefault="00557C53" w:rsidP="00182DA2">
            <w:pPr>
              <w:pStyle w:val="TAH"/>
              <w:rPr>
                <w:rFonts w:cs="Arial"/>
                <w:szCs w:val="18"/>
                <w:lang w:val="en-GB"/>
              </w:rPr>
            </w:pPr>
            <w:r w:rsidRPr="00666F6D">
              <w:rPr>
                <w:rFonts w:cs="Arial"/>
                <w:szCs w:val="18"/>
                <w:lang w:val="en-GB"/>
              </w:rPr>
              <w:t>M</w:t>
            </w:r>
          </w:p>
        </w:tc>
        <w:tc>
          <w:tcPr>
            <w:tcW w:w="709" w:type="dxa"/>
          </w:tcPr>
          <w:p w14:paraId="64641E9F" w14:textId="77777777" w:rsidR="00557C53" w:rsidRPr="00666F6D" w:rsidRDefault="00557C53" w:rsidP="00182DA2">
            <w:pPr>
              <w:pStyle w:val="TAH"/>
              <w:rPr>
                <w:rFonts w:cs="Arial"/>
                <w:szCs w:val="18"/>
                <w:lang w:val="en-GB"/>
              </w:rPr>
            </w:pPr>
            <w:r w:rsidRPr="00666F6D">
              <w:rPr>
                <w:rFonts w:cs="Arial"/>
                <w:szCs w:val="18"/>
                <w:lang w:val="en-GB"/>
              </w:rPr>
              <w:t>FDD-TDD DIFF</w:t>
            </w:r>
          </w:p>
        </w:tc>
        <w:tc>
          <w:tcPr>
            <w:tcW w:w="708" w:type="dxa"/>
          </w:tcPr>
          <w:p w14:paraId="6FF7B8D6" w14:textId="77777777" w:rsidR="00557C53" w:rsidRPr="00666F6D" w:rsidRDefault="00557C53" w:rsidP="00182DA2">
            <w:pPr>
              <w:pStyle w:val="TAH"/>
              <w:rPr>
                <w:rFonts w:cs="Arial"/>
                <w:szCs w:val="18"/>
                <w:lang w:val="en-GB"/>
              </w:rPr>
            </w:pPr>
            <w:r w:rsidRPr="00666F6D">
              <w:rPr>
                <w:rFonts w:cs="Arial"/>
                <w:szCs w:val="18"/>
                <w:lang w:val="en-GB"/>
              </w:rPr>
              <w:t>FR1-FR2 DIFF</w:t>
            </w:r>
          </w:p>
        </w:tc>
      </w:tr>
      <w:tr w:rsidR="00557C53" w:rsidRPr="00666F6D" w14:paraId="7B4169F3" w14:textId="77777777" w:rsidTr="00182DA2">
        <w:trPr>
          <w:cantSplit/>
          <w:tblHeader/>
        </w:trPr>
        <w:tc>
          <w:tcPr>
            <w:tcW w:w="7088" w:type="dxa"/>
          </w:tcPr>
          <w:p w14:paraId="3FC9B686" w14:textId="77777777" w:rsidR="00557C53" w:rsidRPr="00666F6D" w:rsidRDefault="00557C53" w:rsidP="00182DA2">
            <w:pPr>
              <w:pStyle w:val="TAL"/>
              <w:rPr>
                <w:b/>
                <w:i/>
                <w:lang w:eastAsia="ja-JP"/>
              </w:rPr>
            </w:pPr>
            <w:r w:rsidRPr="00666F6D">
              <w:rPr>
                <w:b/>
                <w:i/>
                <w:lang w:eastAsia="ja-JP"/>
              </w:rPr>
              <w:t>lch-ToSCellRestriction</w:t>
            </w:r>
          </w:p>
          <w:p w14:paraId="386C0241" w14:textId="77777777" w:rsidR="00557C53" w:rsidRPr="00666F6D" w:rsidRDefault="00557C53" w:rsidP="00182DA2">
            <w:pPr>
              <w:pStyle w:val="TAL"/>
              <w:rPr>
                <w:rFonts w:cs="Arial"/>
                <w:szCs w:val="18"/>
              </w:rPr>
            </w:pPr>
            <w:r w:rsidRPr="00666F6D">
              <w:rPr>
                <w:lang w:eastAsia="ja-JP"/>
              </w:rPr>
              <w:t xml:space="preserve">Indicates whether the UE supports restricting data transmission from a given LCH to a configured (sub-) set of serving cells (see allowedServingCells in LogicalChannelConfig). A UE supporting pdcp-DuplicationMCG-OrSCG-DRB </w:t>
            </w:r>
            <w:r w:rsidRPr="00666F6D">
              <w:rPr>
                <w:lang w:eastAsia="zh-CN"/>
              </w:rPr>
              <w:t>or</w:t>
            </w:r>
            <w:r w:rsidRPr="00666F6D">
              <w:rPr>
                <w:lang w:eastAsia="ja-JP"/>
              </w:rPr>
              <w:t xml:space="preserve"> pdcp-DuplicationSRB (see PDCP-Config) shall also support lch-ToSCellRestriction.</w:t>
            </w:r>
          </w:p>
        </w:tc>
        <w:tc>
          <w:tcPr>
            <w:tcW w:w="567" w:type="dxa"/>
          </w:tcPr>
          <w:p w14:paraId="229F4DB5" w14:textId="77777777" w:rsidR="00557C53" w:rsidRPr="00666F6D" w:rsidRDefault="00557C53" w:rsidP="00182DA2">
            <w:pPr>
              <w:pStyle w:val="TAL"/>
              <w:jc w:val="center"/>
              <w:rPr>
                <w:rFonts w:cs="Arial"/>
                <w:szCs w:val="18"/>
              </w:rPr>
            </w:pPr>
            <w:r w:rsidRPr="00666F6D">
              <w:rPr>
                <w:rFonts w:cs="Arial"/>
                <w:szCs w:val="18"/>
              </w:rPr>
              <w:t>UE</w:t>
            </w:r>
          </w:p>
        </w:tc>
        <w:tc>
          <w:tcPr>
            <w:tcW w:w="567" w:type="dxa"/>
          </w:tcPr>
          <w:p w14:paraId="5474E747" w14:textId="77777777" w:rsidR="00557C53" w:rsidRPr="00666F6D" w:rsidRDefault="00557C53" w:rsidP="00182DA2">
            <w:pPr>
              <w:pStyle w:val="TAL"/>
              <w:jc w:val="center"/>
              <w:rPr>
                <w:rFonts w:cs="Arial"/>
                <w:szCs w:val="18"/>
              </w:rPr>
            </w:pPr>
            <w:r w:rsidRPr="00666F6D">
              <w:rPr>
                <w:rFonts w:cs="Arial"/>
                <w:szCs w:val="18"/>
              </w:rPr>
              <w:t>No</w:t>
            </w:r>
          </w:p>
        </w:tc>
        <w:tc>
          <w:tcPr>
            <w:tcW w:w="709" w:type="dxa"/>
          </w:tcPr>
          <w:p w14:paraId="23D9766C" w14:textId="77777777" w:rsidR="00557C53" w:rsidRPr="00666F6D" w:rsidRDefault="00557C53" w:rsidP="00182DA2">
            <w:pPr>
              <w:pStyle w:val="TAL"/>
              <w:jc w:val="center"/>
              <w:rPr>
                <w:rFonts w:cs="Arial"/>
                <w:szCs w:val="18"/>
              </w:rPr>
            </w:pPr>
            <w:r w:rsidRPr="00666F6D">
              <w:rPr>
                <w:rFonts w:cs="Arial"/>
                <w:szCs w:val="18"/>
              </w:rPr>
              <w:t>No</w:t>
            </w:r>
          </w:p>
        </w:tc>
        <w:tc>
          <w:tcPr>
            <w:tcW w:w="708" w:type="dxa"/>
          </w:tcPr>
          <w:p w14:paraId="68A0C8BA" w14:textId="77777777" w:rsidR="00557C53" w:rsidRPr="00666F6D" w:rsidRDefault="00557C53" w:rsidP="00182DA2">
            <w:pPr>
              <w:pStyle w:val="TAL"/>
              <w:jc w:val="center"/>
              <w:rPr>
                <w:rFonts w:cs="Arial"/>
                <w:szCs w:val="18"/>
              </w:rPr>
            </w:pPr>
            <w:r w:rsidRPr="00666F6D">
              <w:rPr>
                <w:rFonts w:cs="Arial"/>
                <w:szCs w:val="18"/>
              </w:rPr>
              <w:t>No</w:t>
            </w:r>
          </w:p>
        </w:tc>
      </w:tr>
      <w:tr w:rsidR="00557C53" w:rsidRPr="00666F6D" w14:paraId="17E2BBB8" w14:textId="77777777" w:rsidTr="00182DA2">
        <w:trPr>
          <w:cantSplit/>
        </w:trPr>
        <w:tc>
          <w:tcPr>
            <w:tcW w:w="7088" w:type="dxa"/>
          </w:tcPr>
          <w:p w14:paraId="178A7C13" w14:textId="77777777" w:rsidR="00557C53" w:rsidRPr="00666F6D" w:rsidRDefault="00557C53" w:rsidP="00182DA2">
            <w:pPr>
              <w:pStyle w:val="TAL"/>
              <w:rPr>
                <w:rFonts w:cs="Arial"/>
                <w:b/>
                <w:bCs/>
                <w:i/>
                <w:iCs/>
                <w:szCs w:val="18"/>
              </w:rPr>
            </w:pPr>
            <w:r w:rsidRPr="00666F6D">
              <w:rPr>
                <w:rFonts w:cs="Arial"/>
                <w:b/>
                <w:bCs/>
                <w:i/>
                <w:iCs/>
                <w:szCs w:val="18"/>
              </w:rPr>
              <w:t>lcp-Restriction</w:t>
            </w:r>
          </w:p>
          <w:p w14:paraId="36C6B4DA" w14:textId="77777777" w:rsidR="00557C53" w:rsidRPr="00666F6D" w:rsidRDefault="00557C53" w:rsidP="00182DA2">
            <w:pPr>
              <w:pStyle w:val="TAL"/>
              <w:rPr>
                <w:rFonts w:cs="Arial"/>
                <w:bCs/>
                <w:i/>
                <w:iCs/>
                <w:szCs w:val="18"/>
              </w:rPr>
            </w:pPr>
            <w:r w:rsidRPr="00666F6D">
              <w:t>Indicates whether UE supports the selection of logical channels for each UL grant based on RRC configured restriction.</w:t>
            </w:r>
          </w:p>
        </w:tc>
        <w:tc>
          <w:tcPr>
            <w:tcW w:w="567" w:type="dxa"/>
          </w:tcPr>
          <w:p w14:paraId="0014E1C5" w14:textId="77777777" w:rsidR="00557C53" w:rsidRPr="00666F6D" w:rsidRDefault="00557C53" w:rsidP="00182DA2">
            <w:pPr>
              <w:pStyle w:val="TAL"/>
              <w:jc w:val="center"/>
              <w:rPr>
                <w:rFonts w:cs="Arial"/>
                <w:bCs/>
                <w:iCs/>
                <w:szCs w:val="18"/>
              </w:rPr>
            </w:pPr>
            <w:r w:rsidRPr="00666F6D">
              <w:rPr>
                <w:rFonts w:cs="Arial"/>
                <w:bCs/>
                <w:iCs/>
                <w:szCs w:val="18"/>
              </w:rPr>
              <w:t>UE</w:t>
            </w:r>
          </w:p>
        </w:tc>
        <w:tc>
          <w:tcPr>
            <w:tcW w:w="567" w:type="dxa"/>
          </w:tcPr>
          <w:p w14:paraId="3C25FC7D" w14:textId="77777777" w:rsidR="00557C53" w:rsidRPr="00666F6D" w:rsidRDefault="00557C53" w:rsidP="00182DA2">
            <w:pPr>
              <w:pStyle w:val="TAL"/>
              <w:jc w:val="center"/>
              <w:rPr>
                <w:rFonts w:cs="Arial"/>
                <w:bCs/>
                <w:iCs/>
                <w:szCs w:val="18"/>
              </w:rPr>
            </w:pPr>
            <w:r w:rsidRPr="00666F6D">
              <w:rPr>
                <w:rFonts w:cs="Arial"/>
                <w:bCs/>
                <w:iCs/>
                <w:szCs w:val="18"/>
              </w:rPr>
              <w:t>No</w:t>
            </w:r>
          </w:p>
        </w:tc>
        <w:tc>
          <w:tcPr>
            <w:tcW w:w="709" w:type="dxa"/>
          </w:tcPr>
          <w:p w14:paraId="18540A8D" w14:textId="77777777" w:rsidR="00557C53" w:rsidRPr="00666F6D" w:rsidRDefault="00557C53" w:rsidP="00182DA2">
            <w:pPr>
              <w:pStyle w:val="TAL"/>
              <w:jc w:val="center"/>
              <w:rPr>
                <w:rFonts w:cs="Arial"/>
                <w:bCs/>
                <w:iCs/>
                <w:szCs w:val="18"/>
              </w:rPr>
            </w:pPr>
            <w:r w:rsidRPr="00666F6D">
              <w:rPr>
                <w:rFonts w:cs="Arial"/>
                <w:bCs/>
                <w:iCs/>
                <w:szCs w:val="18"/>
              </w:rPr>
              <w:t>No</w:t>
            </w:r>
          </w:p>
        </w:tc>
        <w:tc>
          <w:tcPr>
            <w:tcW w:w="708" w:type="dxa"/>
          </w:tcPr>
          <w:p w14:paraId="6B257ABE" w14:textId="77777777" w:rsidR="00557C53" w:rsidRPr="00666F6D" w:rsidRDefault="00557C53" w:rsidP="00182DA2">
            <w:pPr>
              <w:pStyle w:val="TAL"/>
              <w:jc w:val="center"/>
              <w:rPr>
                <w:rFonts w:cs="Arial"/>
                <w:bCs/>
                <w:iCs/>
                <w:szCs w:val="18"/>
              </w:rPr>
            </w:pPr>
            <w:r w:rsidRPr="00666F6D">
              <w:rPr>
                <w:rFonts w:cs="Arial"/>
                <w:bCs/>
                <w:iCs/>
                <w:szCs w:val="18"/>
              </w:rPr>
              <w:t>No</w:t>
            </w:r>
          </w:p>
        </w:tc>
      </w:tr>
      <w:tr w:rsidR="00557C53" w:rsidRPr="00666F6D" w14:paraId="0ED97AB1" w14:textId="77777777" w:rsidTr="00182DA2">
        <w:trPr>
          <w:cantSplit/>
        </w:trPr>
        <w:tc>
          <w:tcPr>
            <w:tcW w:w="7088" w:type="dxa"/>
          </w:tcPr>
          <w:p w14:paraId="70483C83" w14:textId="77777777" w:rsidR="00557C53" w:rsidRPr="00666F6D" w:rsidRDefault="00557C53" w:rsidP="00182DA2">
            <w:pPr>
              <w:pStyle w:val="TAL"/>
              <w:rPr>
                <w:rFonts w:cs="Arial"/>
                <w:b/>
                <w:bCs/>
                <w:i/>
                <w:iCs/>
                <w:szCs w:val="18"/>
              </w:rPr>
            </w:pPr>
            <w:r w:rsidRPr="00666F6D">
              <w:rPr>
                <w:rFonts w:cs="Arial"/>
                <w:b/>
                <w:bCs/>
                <w:i/>
                <w:iCs/>
                <w:szCs w:val="18"/>
              </w:rPr>
              <w:t>logicalChannelSR-DelayTimer</w:t>
            </w:r>
          </w:p>
          <w:p w14:paraId="1E46500C" w14:textId="77777777" w:rsidR="00557C53" w:rsidRPr="00666F6D" w:rsidRDefault="00557C53" w:rsidP="00182DA2">
            <w:pPr>
              <w:pStyle w:val="TAL"/>
              <w:rPr>
                <w:rFonts w:cs="Arial"/>
                <w:b/>
                <w:bCs/>
                <w:i/>
                <w:iCs/>
                <w:szCs w:val="18"/>
              </w:rPr>
            </w:pPr>
            <w:r w:rsidRPr="00666F6D">
              <w:t>Indicates whether the UE supports the logicalChannelSR-DelayTimer as specified in TS 38.321 [8].</w:t>
            </w:r>
          </w:p>
        </w:tc>
        <w:tc>
          <w:tcPr>
            <w:tcW w:w="567" w:type="dxa"/>
          </w:tcPr>
          <w:p w14:paraId="0A79A9EA" w14:textId="77777777" w:rsidR="00557C53" w:rsidRPr="00666F6D" w:rsidRDefault="00557C53" w:rsidP="00182DA2">
            <w:pPr>
              <w:pStyle w:val="TAL"/>
              <w:jc w:val="center"/>
              <w:rPr>
                <w:rFonts w:cs="Arial"/>
                <w:bCs/>
                <w:iCs/>
                <w:szCs w:val="18"/>
              </w:rPr>
            </w:pPr>
            <w:r w:rsidRPr="00666F6D">
              <w:rPr>
                <w:rFonts w:cs="Arial"/>
                <w:bCs/>
                <w:iCs/>
                <w:szCs w:val="18"/>
              </w:rPr>
              <w:t>UE</w:t>
            </w:r>
          </w:p>
        </w:tc>
        <w:tc>
          <w:tcPr>
            <w:tcW w:w="567" w:type="dxa"/>
          </w:tcPr>
          <w:p w14:paraId="78782968" w14:textId="77777777" w:rsidR="00557C53" w:rsidRPr="00666F6D" w:rsidRDefault="00557C53" w:rsidP="00182DA2">
            <w:pPr>
              <w:pStyle w:val="TAL"/>
              <w:jc w:val="center"/>
              <w:rPr>
                <w:rFonts w:cs="Arial"/>
                <w:bCs/>
                <w:iCs/>
                <w:szCs w:val="18"/>
              </w:rPr>
            </w:pPr>
            <w:r w:rsidRPr="00666F6D">
              <w:rPr>
                <w:rFonts w:cs="Arial"/>
                <w:bCs/>
                <w:iCs/>
                <w:szCs w:val="18"/>
              </w:rPr>
              <w:t>No</w:t>
            </w:r>
          </w:p>
        </w:tc>
        <w:tc>
          <w:tcPr>
            <w:tcW w:w="709" w:type="dxa"/>
          </w:tcPr>
          <w:p w14:paraId="34D96BD9" w14:textId="77777777" w:rsidR="00557C53" w:rsidRPr="00666F6D" w:rsidRDefault="00557C53" w:rsidP="00182DA2">
            <w:pPr>
              <w:pStyle w:val="TAL"/>
              <w:jc w:val="center"/>
              <w:rPr>
                <w:rFonts w:cs="Arial"/>
                <w:bCs/>
                <w:iCs/>
                <w:szCs w:val="18"/>
              </w:rPr>
            </w:pPr>
            <w:r w:rsidRPr="00666F6D">
              <w:rPr>
                <w:rFonts w:cs="Arial"/>
                <w:bCs/>
                <w:iCs/>
                <w:szCs w:val="18"/>
              </w:rPr>
              <w:t>Yes</w:t>
            </w:r>
          </w:p>
        </w:tc>
        <w:tc>
          <w:tcPr>
            <w:tcW w:w="708" w:type="dxa"/>
          </w:tcPr>
          <w:p w14:paraId="140B416C" w14:textId="77777777" w:rsidR="00557C53" w:rsidRPr="00666F6D" w:rsidRDefault="00557C53" w:rsidP="00182DA2">
            <w:pPr>
              <w:pStyle w:val="TAL"/>
              <w:jc w:val="center"/>
              <w:rPr>
                <w:rFonts w:cs="Arial"/>
                <w:bCs/>
                <w:iCs/>
                <w:szCs w:val="18"/>
              </w:rPr>
            </w:pPr>
            <w:r w:rsidRPr="00666F6D">
              <w:rPr>
                <w:rFonts w:cs="Arial"/>
                <w:bCs/>
                <w:iCs/>
                <w:szCs w:val="18"/>
              </w:rPr>
              <w:t>No</w:t>
            </w:r>
          </w:p>
        </w:tc>
      </w:tr>
      <w:tr w:rsidR="00557C53" w:rsidRPr="00666F6D" w14:paraId="0C168F7E" w14:textId="77777777" w:rsidTr="00182DA2">
        <w:trPr>
          <w:cantSplit/>
        </w:trPr>
        <w:tc>
          <w:tcPr>
            <w:tcW w:w="7088" w:type="dxa"/>
          </w:tcPr>
          <w:p w14:paraId="4844A374" w14:textId="77777777" w:rsidR="00557C53" w:rsidRPr="00666F6D" w:rsidRDefault="00557C53" w:rsidP="00182DA2">
            <w:pPr>
              <w:pStyle w:val="TAL"/>
              <w:rPr>
                <w:rFonts w:cs="Arial"/>
                <w:b/>
                <w:bCs/>
                <w:i/>
                <w:iCs/>
                <w:szCs w:val="18"/>
              </w:rPr>
            </w:pPr>
            <w:r w:rsidRPr="00666F6D">
              <w:rPr>
                <w:rFonts w:cs="Arial"/>
                <w:b/>
                <w:bCs/>
                <w:i/>
                <w:iCs/>
                <w:szCs w:val="18"/>
              </w:rPr>
              <w:t>longDRX-Cycle</w:t>
            </w:r>
          </w:p>
          <w:p w14:paraId="0C3F7A1A" w14:textId="77777777" w:rsidR="00557C53" w:rsidRPr="00666F6D" w:rsidRDefault="00557C53" w:rsidP="00182DA2">
            <w:pPr>
              <w:pStyle w:val="TAL"/>
              <w:rPr>
                <w:rFonts w:cs="Arial"/>
                <w:b/>
                <w:bCs/>
                <w:i/>
                <w:iCs/>
                <w:szCs w:val="18"/>
              </w:rPr>
            </w:pPr>
            <w:r w:rsidRPr="00666F6D">
              <w:t>Indicates whether UE supports long DRX cycle as specified in TS 38.321 [8].</w:t>
            </w:r>
          </w:p>
        </w:tc>
        <w:tc>
          <w:tcPr>
            <w:tcW w:w="567" w:type="dxa"/>
          </w:tcPr>
          <w:p w14:paraId="7A3BEC91" w14:textId="77777777" w:rsidR="00557C53" w:rsidRPr="00666F6D" w:rsidRDefault="00557C53" w:rsidP="00182DA2">
            <w:pPr>
              <w:pStyle w:val="TAL"/>
              <w:jc w:val="center"/>
              <w:rPr>
                <w:rFonts w:cs="Arial"/>
                <w:bCs/>
                <w:iCs/>
                <w:szCs w:val="18"/>
              </w:rPr>
            </w:pPr>
            <w:r w:rsidRPr="00666F6D">
              <w:rPr>
                <w:rFonts w:cs="Arial"/>
                <w:bCs/>
                <w:iCs/>
                <w:szCs w:val="18"/>
              </w:rPr>
              <w:t>UE</w:t>
            </w:r>
          </w:p>
        </w:tc>
        <w:tc>
          <w:tcPr>
            <w:tcW w:w="567" w:type="dxa"/>
          </w:tcPr>
          <w:p w14:paraId="67EF6E8F" w14:textId="77777777" w:rsidR="00557C53" w:rsidRPr="00666F6D" w:rsidRDefault="00557C53" w:rsidP="00182DA2">
            <w:pPr>
              <w:pStyle w:val="TAL"/>
              <w:jc w:val="center"/>
              <w:rPr>
                <w:rFonts w:cs="Arial"/>
                <w:bCs/>
                <w:iCs/>
                <w:szCs w:val="18"/>
              </w:rPr>
            </w:pPr>
            <w:r w:rsidRPr="00666F6D">
              <w:rPr>
                <w:rFonts w:cs="Arial"/>
                <w:bCs/>
                <w:iCs/>
                <w:szCs w:val="18"/>
              </w:rPr>
              <w:t>Yes</w:t>
            </w:r>
          </w:p>
        </w:tc>
        <w:tc>
          <w:tcPr>
            <w:tcW w:w="709" w:type="dxa"/>
          </w:tcPr>
          <w:p w14:paraId="677155C3" w14:textId="77777777" w:rsidR="00557C53" w:rsidRPr="00666F6D" w:rsidRDefault="00557C53" w:rsidP="00182DA2">
            <w:pPr>
              <w:pStyle w:val="TAL"/>
              <w:jc w:val="center"/>
              <w:rPr>
                <w:rFonts w:cs="Arial"/>
                <w:bCs/>
                <w:iCs/>
                <w:szCs w:val="18"/>
              </w:rPr>
            </w:pPr>
            <w:r w:rsidRPr="00666F6D">
              <w:rPr>
                <w:rFonts w:cs="Arial"/>
                <w:bCs/>
                <w:iCs/>
                <w:szCs w:val="18"/>
              </w:rPr>
              <w:t>Yes</w:t>
            </w:r>
          </w:p>
        </w:tc>
        <w:tc>
          <w:tcPr>
            <w:tcW w:w="708" w:type="dxa"/>
          </w:tcPr>
          <w:p w14:paraId="01F416AD" w14:textId="77777777" w:rsidR="00557C53" w:rsidRPr="00666F6D" w:rsidRDefault="00557C53" w:rsidP="00182DA2">
            <w:pPr>
              <w:pStyle w:val="TAL"/>
              <w:jc w:val="center"/>
              <w:rPr>
                <w:rFonts w:cs="Arial"/>
                <w:bCs/>
                <w:iCs/>
                <w:szCs w:val="18"/>
              </w:rPr>
            </w:pPr>
            <w:r w:rsidRPr="00666F6D">
              <w:rPr>
                <w:rFonts w:cs="Arial"/>
                <w:bCs/>
                <w:iCs/>
                <w:szCs w:val="18"/>
              </w:rPr>
              <w:t>No</w:t>
            </w:r>
          </w:p>
        </w:tc>
      </w:tr>
      <w:tr w:rsidR="00557C53" w:rsidRPr="00666F6D" w14:paraId="436C7BCB" w14:textId="77777777" w:rsidTr="00182DA2">
        <w:trPr>
          <w:cantSplit/>
        </w:trPr>
        <w:tc>
          <w:tcPr>
            <w:tcW w:w="7088" w:type="dxa"/>
          </w:tcPr>
          <w:p w14:paraId="588B816F" w14:textId="77777777" w:rsidR="00557C53" w:rsidRPr="00666F6D" w:rsidRDefault="00557C53" w:rsidP="00182DA2">
            <w:pPr>
              <w:pStyle w:val="TAL"/>
              <w:rPr>
                <w:rFonts w:cs="Arial"/>
                <w:b/>
                <w:bCs/>
                <w:i/>
                <w:iCs/>
                <w:szCs w:val="18"/>
              </w:rPr>
            </w:pPr>
            <w:r w:rsidRPr="00666F6D">
              <w:rPr>
                <w:rFonts w:cs="Arial"/>
                <w:b/>
                <w:bCs/>
                <w:i/>
                <w:iCs/>
                <w:szCs w:val="18"/>
              </w:rPr>
              <w:t>multipleConfiguredGrants</w:t>
            </w:r>
          </w:p>
          <w:p w14:paraId="7AF153AE" w14:textId="77777777" w:rsidR="00557C53" w:rsidRPr="00666F6D" w:rsidRDefault="00557C53" w:rsidP="00182DA2">
            <w:pPr>
              <w:pStyle w:val="TAL"/>
              <w:rPr>
                <w:rFonts w:cs="Arial"/>
                <w:b/>
                <w:bCs/>
                <w:i/>
                <w:iCs/>
                <w:szCs w:val="18"/>
              </w:rPr>
            </w:pPr>
            <w:r w:rsidRPr="00666F6D">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7243F5D" w14:textId="77777777" w:rsidR="00557C53" w:rsidRPr="00666F6D" w:rsidRDefault="00557C53" w:rsidP="00182DA2">
            <w:pPr>
              <w:pStyle w:val="TAL"/>
              <w:jc w:val="center"/>
              <w:rPr>
                <w:rFonts w:cs="Arial"/>
                <w:bCs/>
                <w:iCs/>
                <w:szCs w:val="18"/>
              </w:rPr>
            </w:pPr>
            <w:r w:rsidRPr="00666F6D">
              <w:rPr>
                <w:rFonts w:cs="Arial"/>
                <w:bCs/>
                <w:iCs/>
                <w:szCs w:val="18"/>
              </w:rPr>
              <w:t>UE</w:t>
            </w:r>
          </w:p>
        </w:tc>
        <w:tc>
          <w:tcPr>
            <w:tcW w:w="567" w:type="dxa"/>
          </w:tcPr>
          <w:p w14:paraId="649F7DB8" w14:textId="77777777" w:rsidR="00557C53" w:rsidRPr="00666F6D" w:rsidRDefault="00557C53" w:rsidP="00182DA2">
            <w:pPr>
              <w:pStyle w:val="TAL"/>
              <w:jc w:val="center"/>
              <w:rPr>
                <w:rFonts w:cs="Arial"/>
                <w:bCs/>
                <w:iCs/>
                <w:szCs w:val="18"/>
              </w:rPr>
            </w:pPr>
            <w:r w:rsidRPr="00666F6D">
              <w:rPr>
                <w:rFonts w:cs="Arial"/>
                <w:bCs/>
                <w:iCs/>
                <w:szCs w:val="18"/>
              </w:rPr>
              <w:t>No</w:t>
            </w:r>
          </w:p>
        </w:tc>
        <w:tc>
          <w:tcPr>
            <w:tcW w:w="709" w:type="dxa"/>
          </w:tcPr>
          <w:p w14:paraId="55A6D8C1" w14:textId="77777777" w:rsidR="00557C53" w:rsidRPr="00666F6D" w:rsidRDefault="00557C53" w:rsidP="00182DA2">
            <w:pPr>
              <w:pStyle w:val="TAL"/>
              <w:jc w:val="center"/>
              <w:rPr>
                <w:rFonts w:cs="Arial"/>
                <w:bCs/>
                <w:iCs/>
                <w:szCs w:val="18"/>
              </w:rPr>
            </w:pPr>
            <w:r w:rsidRPr="00666F6D">
              <w:rPr>
                <w:rFonts w:cs="Arial"/>
                <w:bCs/>
                <w:iCs/>
                <w:szCs w:val="18"/>
              </w:rPr>
              <w:t>Yes</w:t>
            </w:r>
          </w:p>
        </w:tc>
        <w:tc>
          <w:tcPr>
            <w:tcW w:w="708" w:type="dxa"/>
          </w:tcPr>
          <w:p w14:paraId="7CD646F1" w14:textId="77777777" w:rsidR="00557C53" w:rsidRPr="00666F6D" w:rsidRDefault="00557C53" w:rsidP="00182DA2">
            <w:pPr>
              <w:pStyle w:val="TAL"/>
              <w:jc w:val="center"/>
              <w:rPr>
                <w:rFonts w:cs="Arial"/>
                <w:bCs/>
                <w:iCs/>
                <w:szCs w:val="18"/>
              </w:rPr>
            </w:pPr>
            <w:r w:rsidRPr="00666F6D">
              <w:rPr>
                <w:rFonts w:cs="Arial"/>
                <w:bCs/>
                <w:iCs/>
                <w:szCs w:val="18"/>
              </w:rPr>
              <w:t>No</w:t>
            </w:r>
          </w:p>
        </w:tc>
      </w:tr>
      <w:tr w:rsidR="00557C53" w:rsidRPr="00666F6D" w14:paraId="2C96D2ED" w14:textId="77777777" w:rsidTr="00182DA2">
        <w:trPr>
          <w:cantSplit/>
        </w:trPr>
        <w:tc>
          <w:tcPr>
            <w:tcW w:w="7088" w:type="dxa"/>
          </w:tcPr>
          <w:p w14:paraId="33D5F87C" w14:textId="77777777" w:rsidR="00557C53" w:rsidRPr="00666F6D" w:rsidRDefault="00557C53" w:rsidP="00182DA2">
            <w:pPr>
              <w:pStyle w:val="TAL"/>
              <w:rPr>
                <w:rFonts w:cs="Arial"/>
                <w:b/>
                <w:bCs/>
                <w:i/>
                <w:iCs/>
                <w:szCs w:val="18"/>
              </w:rPr>
            </w:pPr>
            <w:r w:rsidRPr="00666F6D">
              <w:rPr>
                <w:rFonts w:cs="Arial"/>
                <w:b/>
                <w:bCs/>
                <w:i/>
                <w:iCs/>
                <w:szCs w:val="18"/>
              </w:rPr>
              <w:t>multipleSR-Configurations</w:t>
            </w:r>
          </w:p>
          <w:p w14:paraId="32AA6971" w14:textId="77777777" w:rsidR="00557C53" w:rsidRPr="00666F6D" w:rsidRDefault="00557C53" w:rsidP="00182DA2">
            <w:pPr>
              <w:pStyle w:val="TAL"/>
              <w:rPr>
                <w:rFonts w:cs="Arial"/>
                <w:b/>
                <w:bCs/>
                <w:i/>
                <w:iCs/>
                <w:szCs w:val="18"/>
              </w:rPr>
            </w:pPr>
            <w:r w:rsidRPr="00666F6D">
              <w:t>Indicates whether the UE supports 8 SR configurations per PUCCH cell group as specified in TS 38.321 [8].</w:t>
            </w:r>
          </w:p>
        </w:tc>
        <w:tc>
          <w:tcPr>
            <w:tcW w:w="567" w:type="dxa"/>
          </w:tcPr>
          <w:p w14:paraId="4E9BD6F6" w14:textId="77777777" w:rsidR="00557C53" w:rsidRPr="00666F6D" w:rsidRDefault="00557C53" w:rsidP="00182DA2">
            <w:pPr>
              <w:pStyle w:val="TAL"/>
              <w:jc w:val="center"/>
              <w:rPr>
                <w:rFonts w:cs="Arial"/>
                <w:bCs/>
                <w:iCs/>
                <w:szCs w:val="18"/>
              </w:rPr>
            </w:pPr>
            <w:r w:rsidRPr="00666F6D">
              <w:rPr>
                <w:rFonts w:cs="Arial"/>
                <w:bCs/>
                <w:iCs/>
                <w:szCs w:val="18"/>
              </w:rPr>
              <w:t>UE</w:t>
            </w:r>
          </w:p>
        </w:tc>
        <w:tc>
          <w:tcPr>
            <w:tcW w:w="567" w:type="dxa"/>
          </w:tcPr>
          <w:p w14:paraId="4B927D13" w14:textId="77777777" w:rsidR="00557C53" w:rsidRPr="00666F6D" w:rsidRDefault="00557C53" w:rsidP="00182DA2">
            <w:pPr>
              <w:pStyle w:val="TAL"/>
              <w:jc w:val="center"/>
              <w:rPr>
                <w:rFonts w:cs="Arial"/>
                <w:bCs/>
                <w:iCs/>
                <w:szCs w:val="18"/>
              </w:rPr>
            </w:pPr>
            <w:r w:rsidRPr="00666F6D">
              <w:rPr>
                <w:rFonts w:cs="Arial"/>
                <w:bCs/>
                <w:iCs/>
                <w:szCs w:val="18"/>
              </w:rPr>
              <w:t>No</w:t>
            </w:r>
          </w:p>
        </w:tc>
        <w:tc>
          <w:tcPr>
            <w:tcW w:w="709" w:type="dxa"/>
          </w:tcPr>
          <w:p w14:paraId="4DD51659" w14:textId="77777777" w:rsidR="00557C53" w:rsidRPr="00666F6D" w:rsidRDefault="00557C53" w:rsidP="00182DA2">
            <w:pPr>
              <w:pStyle w:val="TAL"/>
              <w:jc w:val="center"/>
              <w:rPr>
                <w:rFonts w:cs="Arial"/>
                <w:bCs/>
                <w:iCs/>
                <w:szCs w:val="18"/>
              </w:rPr>
            </w:pPr>
            <w:r w:rsidRPr="00666F6D">
              <w:rPr>
                <w:rFonts w:cs="Arial"/>
                <w:bCs/>
                <w:iCs/>
                <w:szCs w:val="18"/>
              </w:rPr>
              <w:t>Yes</w:t>
            </w:r>
          </w:p>
        </w:tc>
        <w:tc>
          <w:tcPr>
            <w:tcW w:w="708" w:type="dxa"/>
          </w:tcPr>
          <w:p w14:paraId="02C72303" w14:textId="77777777" w:rsidR="00557C53" w:rsidRPr="00666F6D" w:rsidRDefault="00557C53" w:rsidP="00182DA2">
            <w:pPr>
              <w:pStyle w:val="TAL"/>
              <w:jc w:val="center"/>
              <w:rPr>
                <w:rFonts w:cs="Arial"/>
                <w:bCs/>
                <w:iCs/>
                <w:szCs w:val="18"/>
              </w:rPr>
            </w:pPr>
            <w:r w:rsidRPr="00666F6D">
              <w:rPr>
                <w:rFonts w:cs="Arial"/>
                <w:bCs/>
                <w:iCs/>
                <w:szCs w:val="18"/>
              </w:rPr>
              <w:t>No</w:t>
            </w:r>
          </w:p>
        </w:tc>
      </w:tr>
      <w:tr w:rsidR="001D6C83" w:rsidRPr="00666F6D" w14:paraId="494C4FC7" w14:textId="77777777" w:rsidTr="00182DA2">
        <w:trPr>
          <w:cantSplit/>
          <w:ins w:id="3" w:author="Intel (Seau Sian)" w:date="2019-11-06T16:17:00Z"/>
        </w:trPr>
        <w:tc>
          <w:tcPr>
            <w:tcW w:w="7088" w:type="dxa"/>
          </w:tcPr>
          <w:p w14:paraId="0057D334" w14:textId="77777777" w:rsidR="001D6C83" w:rsidRDefault="001D6C83" w:rsidP="001D6C83">
            <w:pPr>
              <w:keepNext/>
              <w:keepLines/>
              <w:spacing w:after="0"/>
              <w:rPr>
                <w:ins w:id="4" w:author="Intel-Seau Sian" w:date="2020-04-09T19:42:00Z"/>
                <w:rFonts w:ascii="Arial" w:hAnsi="Arial"/>
                <w:b/>
                <w:i/>
                <w:sz w:val="18"/>
              </w:rPr>
            </w:pPr>
            <w:ins w:id="5" w:author="Intel-Seau Sian" w:date="2020-04-09T19:42:00Z">
              <w:r>
                <w:rPr>
                  <w:rFonts w:ascii="Arial" w:hAnsi="Arial"/>
                  <w:b/>
                  <w:i/>
                  <w:sz w:val="18"/>
                </w:rPr>
                <w:t>rach-2StepCFRA</w:t>
              </w:r>
            </w:ins>
          </w:p>
          <w:p w14:paraId="0BBDD24A" w14:textId="444E1482" w:rsidR="001D6C83" w:rsidRPr="00666F6D" w:rsidRDefault="001D6C83" w:rsidP="001D6C83">
            <w:pPr>
              <w:pStyle w:val="TAL"/>
              <w:rPr>
                <w:ins w:id="6" w:author="Intel (Seau Sian)" w:date="2019-11-06T16:17:00Z"/>
                <w:rFonts w:cs="Arial"/>
                <w:b/>
                <w:bCs/>
                <w:i/>
                <w:iCs/>
                <w:szCs w:val="18"/>
              </w:rPr>
            </w:pPr>
            <w:ins w:id="7" w:author="Intel-Seau Sian" w:date="2020-04-09T19:42:00Z">
              <w:r>
                <w:t>Indicates whether the UE supports 2-step CFRA for handover for the band that supports 2-step CBRA.</w:t>
              </w:r>
            </w:ins>
          </w:p>
        </w:tc>
        <w:tc>
          <w:tcPr>
            <w:tcW w:w="567" w:type="dxa"/>
          </w:tcPr>
          <w:p w14:paraId="0C391E1A" w14:textId="027595ED" w:rsidR="001D6C83" w:rsidRPr="00666F6D" w:rsidRDefault="001D6C83" w:rsidP="001D6C83">
            <w:pPr>
              <w:pStyle w:val="TAL"/>
              <w:jc w:val="center"/>
              <w:rPr>
                <w:ins w:id="8" w:author="Intel (Seau Sian)" w:date="2019-11-06T16:17:00Z"/>
                <w:rFonts w:cs="Arial"/>
                <w:bCs/>
                <w:iCs/>
                <w:szCs w:val="18"/>
              </w:rPr>
            </w:pPr>
            <w:ins w:id="9" w:author="Intel-Seau Sian" w:date="2020-04-09T19:42:00Z">
              <w:r>
                <w:rPr>
                  <w:lang w:eastAsia="zh-CN"/>
                </w:rPr>
                <w:t>UE</w:t>
              </w:r>
            </w:ins>
          </w:p>
        </w:tc>
        <w:tc>
          <w:tcPr>
            <w:tcW w:w="567" w:type="dxa"/>
          </w:tcPr>
          <w:p w14:paraId="06448E49" w14:textId="740546AA" w:rsidR="001D6C83" w:rsidRPr="00666F6D" w:rsidRDefault="001D6C83" w:rsidP="001D6C83">
            <w:pPr>
              <w:pStyle w:val="TAL"/>
              <w:jc w:val="center"/>
              <w:rPr>
                <w:ins w:id="10" w:author="Intel (Seau Sian)" w:date="2019-11-06T16:17:00Z"/>
                <w:rFonts w:cs="Arial"/>
                <w:bCs/>
                <w:iCs/>
                <w:szCs w:val="18"/>
              </w:rPr>
            </w:pPr>
            <w:ins w:id="11" w:author="Intel-Seau Sian" w:date="2020-04-09T19:42:00Z">
              <w:r>
                <w:rPr>
                  <w:lang w:eastAsia="zh-CN"/>
                </w:rPr>
                <w:t>No</w:t>
              </w:r>
            </w:ins>
          </w:p>
        </w:tc>
        <w:tc>
          <w:tcPr>
            <w:tcW w:w="709" w:type="dxa"/>
          </w:tcPr>
          <w:p w14:paraId="0F133AE6" w14:textId="0974CFFD" w:rsidR="001D6C83" w:rsidRPr="00666F6D" w:rsidRDefault="001D6C83" w:rsidP="001D6C83">
            <w:pPr>
              <w:pStyle w:val="TAL"/>
              <w:jc w:val="center"/>
              <w:rPr>
                <w:ins w:id="12" w:author="Intel (Seau Sian)" w:date="2019-11-06T16:17:00Z"/>
                <w:rFonts w:cs="Arial"/>
                <w:bCs/>
                <w:iCs/>
                <w:szCs w:val="18"/>
              </w:rPr>
            </w:pPr>
            <w:ins w:id="13" w:author="Intel-Seau Sian" w:date="2020-04-09T19:42:00Z">
              <w:r>
                <w:rPr>
                  <w:lang w:eastAsia="zh-CN"/>
                </w:rPr>
                <w:t>No</w:t>
              </w:r>
            </w:ins>
          </w:p>
        </w:tc>
        <w:tc>
          <w:tcPr>
            <w:tcW w:w="708" w:type="dxa"/>
          </w:tcPr>
          <w:p w14:paraId="6FC73BC1" w14:textId="615BDA6D" w:rsidR="001D6C83" w:rsidRPr="00666F6D" w:rsidRDefault="001D6C83" w:rsidP="001D6C83">
            <w:pPr>
              <w:pStyle w:val="TAL"/>
              <w:jc w:val="center"/>
              <w:rPr>
                <w:ins w:id="14" w:author="Intel (Seau Sian)" w:date="2019-11-06T16:17:00Z"/>
                <w:rFonts w:cs="Arial"/>
                <w:bCs/>
                <w:iCs/>
                <w:szCs w:val="18"/>
              </w:rPr>
            </w:pPr>
            <w:ins w:id="15" w:author="Intel-Seau Sian" w:date="2020-04-09T19:42:00Z">
              <w:r>
                <w:rPr>
                  <w:lang w:eastAsia="zh-CN"/>
                </w:rPr>
                <w:t>No</w:t>
              </w:r>
            </w:ins>
          </w:p>
        </w:tc>
      </w:tr>
      <w:tr w:rsidR="001D6C83" w:rsidRPr="00666F6D" w14:paraId="42206A7F" w14:textId="77777777" w:rsidTr="00182DA2">
        <w:trPr>
          <w:cantSplit/>
        </w:trPr>
        <w:tc>
          <w:tcPr>
            <w:tcW w:w="7088" w:type="dxa"/>
          </w:tcPr>
          <w:p w14:paraId="3126A7B7" w14:textId="77777777" w:rsidR="001D6C83" w:rsidRPr="00666F6D" w:rsidRDefault="001D6C83" w:rsidP="001D6C83">
            <w:pPr>
              <w:pStyle w:val="TAL"/>
              <w:rPr>
                <w:b/>
                <w:i/>
              </w:rPr>
            </w:pPr>
            <w:r w:rsidRPr="00666F6D">
              <w:rPr>
                <w:b/>
                <w:i/>
              </w:rPr>
              <w:t>recommendedBitRate</w:t>
            </w:r>
          </w:p>
          <w:p w14:paraId="32FCEB40" w14:textId="77777777" w:rsidR="001D6C83" w:rsidRPr="00666F6D" w:rsidRDefault="001D6C83" w:rsidP="001D6C83">
            <w:pPr>
              <w:pStyle w:val="TAL"/>
            </w:pPr>
            <w:r w:rsidRPr="00666F6D">
              <w:t>Indicates whether the UE supports the bit rate recommendation message from the gNB to the UE as specified in TS 38.321 [8].</w:t>
            </w:r>
          </w:p>
        </w:tc>
        <w:tc>
          <w:tcPr>
            <w:tcW w:w="567" w:type="dxa"/>
          </w:tcPr>
          <w:p w14:paraId="2BD9D2F0" w14:textId="77777777" w:rsidR="001D6C83" w:rsidRPr="00666F6D" w:rsidRDefault="001D6C83" w:rsidP="001D6C83">
            <w:pPr>
              <w:pStyle w:val="TAL"/>
              <w:jc w:val="center"/>
            </w:pPr>
            <w:r w:rsidRPr="00666F6D">
              <w:t>UE</w:t>
            </w:r>
          </w:p>
        </w:tc>
        <w:tc>
          <w:tcPr>
            <w:tcW w:w="567" w:type="dxa"/>
          </w:tcPr>
          <w:p w14:paraId="5E7E0F1D" w14:textId="77777777" w:rsidR="001D6C83" w:rsidRPr="00666F6D" w:rsidRDefault="001D6C83" w:rsidP="001D6C83">
            <w:pPr>
              <w:pStyle w:val="TAL"/>
              <w:jc w:val="center"/>
            </w:pPr>
            <w:r w:rsidRPr="00666F6D">
              <w:t>No</w:t>
            </w:r>
          </w:p>
        </w:tc>
        <w:tc>
          <w:tcPr>
            <w:tcW w:w="709" w:type="dxa"/>
          </w:tcPr>
          <w:p w14:paraId="2516A1C8" w14:textId="77777777" w:rsidR="001D6C83" w:rsidRPr="00666F6D" w:rsidRDefault="001D6C83" w:rsidP="001D6C83">
            <w:pPr>
              <w:pStyle w:val="TAL"/>
              <w:jc w:val="center"/>
            </w:pPr>
            <w:r w:rsidRPr="00666F6D">
              <w:t>No</w:t>
            </w:r>
          </w:p>
        </w:tc>
        <w:tc>
          <w:tcPr>
            <w:tcW w:w="708" w:type="dxa"/>
          </w:tcPr>
          <w:p w14:paraId="70492BC0" w14:textId="77777777" w:rsidR="001D6C83" w:rsidRPr="00666F6D" w:rsidRDefault="001D6C83" w:rsidP="001D6C83">
            <w:pPr>
              <w:pStyle w:val="TAL"/>
              <w:jc w:val="center"/>
            </w:pPr>
            <w:r w:rsidRPr="00666F6D">
              <w:t>No</w:t>
            </w:r>
          </w:p>
        </w:tc>
      </w:tr>
      <w:tr w:rsidR="001D6C83" w:rsidRPr="00666F6D" w14:paraId="5DE951AA" w14:textId="77777777" w:rsidTr="00182DA2">
        <w:trPr>
          <w:cantSplit/>
        </w:trPr>
        <w:tc>
          <w:tcPr>
            <w:tcW w:w="7088" w:type="dxa"/>
          </w:tcPr>
          <w:p w14:paraId="70A26CD1" w14:textId="77777777" w:rsidR="001D6C83" w:rsidRPr="00666F6D" w:rsidRDefault="001D6C83" w:rsidP="001D6C83">
            <w:pPr>
              <w:pStyle w:val="TAL"/>
              <w:rPr>
                <w:b/>
                <w:i/>
              </w:rPr>
            </w:pPr>
            <w:r w:rsidRPr="00666F6D">
              <w:rPr>
                <w:b/>
                <w:i/>
              </w:rPr>
              <w:t>recommendedBitRateQuery</w:t>
            </w:r>
          </w:p>
          <w:p w14:paraId="2235703C" w14:textId="77777777" w:rsidR="001D6C83" w:rsidRPr="00666F6D" w:rsidRDefault="001D6C83" w:rsidP="001D6C83">
            <w:pPr>
              <w:pStyle w:val="TAL"/>
            </w:pPr>
            <w:r w:rsidRPr="00666F6D">
              <w:t>Indicates whether the UE supports the bit rate recommendation query message from the UE to the gNB as specified in TS 38.321 [8]. This field is only applicable if the UE supports recommendedBitRate.</w:t>
            </w:r>
          </w:p>
        </w:tc>
        <w:tc>
          <w:tcPr>
            <w:tcW w:w="567" w:type="dxa"/>
          </w:tcPr>
          <w:p w14:paraId="771F6D42" w14:textId="77777777" w:rsidR="001D6C83" w:rsidRPr="00666F6D" w:rsidRDefault="001D6C83" w:rsidP="001D6C83">
            <w:pPr>
              <w:pStyle w:val="TAL"/>
              <w:jc w:val="center"/>
            </w:pPr>
            <w:r w:rsidRPr="00666F6D">
              <w:t>UE</w:t>
            </w:r>
          </w:p>
        </w:tc>
        <w:tc>
          <w:tcPr>
            <w:tcW w:w="567" w:type="dxa"/>
          </w:tcPr>
          <w:p w14:paraId="0BAF776A" w14:textId="77777777" w:rsidR="001D6C83" w:rsidRPr="00666F6D" w:rsidRDefault="001D6C83" w:rsidP="001D6C83">
            <w:pPr>
              <w:pStyle w:val="TAL"/>
              <w:jc w:val="center"/>
            </w:pPr>
            <w:r w:rsidRPr="00666F6D">
              <w:t>No</w:t>
            </w:r>
          </w:p>
        </w:tc>
        <w:tc>
          <w:tcPr>
            <w:tcW w:w="709" w:type="dxa"/>
          </w:tcPr>
          <w:p w14:paraId="6584C97D" w14:textId="77777777" w:rsidR="001D6C83" w:rsidRPr="00666F6D" w:rsidRDefault="001D6C83" w:rsidP="001D6C83">
            <w:pPr>
              <w:pStyle w:val="TAL"/>
              <w:jc w:val="center"/>
            </w:pPr>
            <w:r w:rsidRPr="00666F6D">
              <w:t>No</w:t>
            </w:r>
          </w:p>
        </w:tc>
        <w:tc>
          <w:tcPr>
            <w:tcW w:w="708" w:type="dxa"/>
          </w:tcPr>
          <w:p w14:paraId="3232B227" w14:textId="77777777" w:rsidR="001D6C83" w:rsidRPr="00666F6D" w:rsidRDefault="001D6C83" w:rsidP="001D6C83">
            <w:pPr>
              <w:pStyle w:val="TAL"/>
              <w:jc w:val="center"/>
            </w:pPr>
            <w:r w:rsidRPr="00666F6D">
              <w:t>No</w:t>
            </w:r>
          </w:p>
        </w:tc>
      </w:tr>
      <w:tr w:rsidR="001D6C83" w:rsidRPr="00666F6D" w14:paraId="6E06202E" w14:textId="77777777" w:rsidTr="00182DA2">
        <w:trPr>
          <w:cantSplit/>
        </w:trPr>
        <w:tc>
          <w:tcPr>
            <w:tcW w:w="7088" w:type="dxa"/>
          </w:tcPr>
          <w:p w14:paraId="5AEEDC3E" w14:textId="77777777" w:rsidR="001D6C83" w:rsidRPr="00666F6D" w:rsidRDefault="001D6C83" w:rsidP="001D6C83">
            <w:pPr>
              <w:pStyle w:val="TAL"/>
              <w:rPr>
                <w:rFonts w:cs="Arial"/>
                <w:b/>
                <w:bCs/>
                <w:i/>
                <w:iCs/>
                <w:szCs w:val="18"/>
              </w:rPr>
            </w:pPr>
            <w:r w:rsidRPr="00666F6D">
              <w:rPr>
                <w:rFonts w:cs="Arial"/>
                <w:b/>
                <w:bCs/>
                <w:i/>
                <w:iCs/>
                <w:szCs w:val="18"/>
              </w:rPr>
              <w:t>shortDRX-Cycle</w:t>
            </w:r>
          </w:p>
          <w:p w14:paraId="18842F89" w14:textId="77777777" w:rsidR="001D6C83" w:rsidRPr="00666F6D" w:rsidRDefault="001D6C83" w:rsidP="001D6C83">
            <w:pPr>
              <w:pStyle w:val="TAL"/>
              <w:rPr>
                <w:rFonts w:cs="Arial"/>
                <w:b/>
                <w:bCs/>
                <w:i/>
                <w:iCs/>
                <w:szCs w:val="18"/>
              </w:rPr>
            </w:pPr>
            <w:r w:rsidRPr="00666F6D">
              <w:t>Indicates whether UE supports short DRX cycle as specified in TS 38.321 [8].</w:t>
            </w:r>
          </w:p>
        </w:tc>
        <w:tc>
          <w:tcPr>
            <w:tcW w:w="567" w:type="dxa"/>
          </w:tcPr>
          <w:p w14:paraId="22205BA9" w14:textId="77777777" w:rsidR="001D6C83" w:rsidRPr="00666F6D" w:rsidRDefault="001D6C83" w:rsidP="001D6C83">
            <w:pPr>
              <w:pStyle w:val="TAL"/>
              <w:jc w:val="center"/>
              <w:rPr>
                <w:rFonts w:cs="Arial"/>
                <w:bCs/>
                <w:iCs/>
                <w:szCs w:val="18"/>
              </w:rPr>
            </w:pPr>
            <w:r w:rsidRPr="00666F6D">
              <w:rPr>
                <w:rFonts w:cs="Arial"/>
                <w:bCs/>
                <w:iCs/>
                <w:szCs w:val="18"/>
              </w:rPr>
              <w:t>UE</w:t>
            </w:r>
          </w:p>
        </w:tc>
        <w:tc>
          <w:tcPr>
            <w:tcW w:w="567" w:type="dxa"/>
          </w:tcPr>
          <w:p w14:paraId="4E692169" w14:textId="77777777" w:rsidR="001D6C83" w:rsidRPr="00666F6D" w:rsidRDefault="001D6C83" w:rsidP="001D6C83">
            <w:pPr>
              <w:pStyle w:val="TAL"/>
              <w:jc w:val="center"/>
              <w:rPr>
                <w:rFonts w:cs="Arial"/>
                <w:bCs/>
                <w:iCs/>
                <w:szCs w:val="18"/>
              </w:rPr>
            </w:pPr>
            <w:r w:rsidRPr="00666F6D">
              <w:rPr>
                <w:rFonts w:cs="Arial"/>
                <w:bCs/>
                <w:iCs/>
                <w:szCs w:val="18"/>
              </w:rPr>
              <w:t>Yes</w:t>
            </w:r>
          </w:p>
        </w:tc>
        <w:tc>
          <w:tcPr>
            <w:tcW w:w="709" w:type="dxa"/>
          </w:tcPr>
          <w:p w14:paraId="323389C5" w14:textId="77777777" w:rsidR="001D6C83" w:rsidRPr="00666F6D" w:rsidRDefault="001D6C83" w:rsidP="001D6C83">
            <w:pPr>
              <w:pStyle w:val="TAL"/>
              <w:jc w:val="center"/>
              <w:rPr>
                <w:rFonts w:cs="Arial"/>
                <w:bCs/>
                <w:iCs/>
                <w:szCs w:val="18"/>
              </w:rPr>
            </w:pPr>
            <w:r w:rsidRPr="00666F6D">
              <w:rPr>
                <w:rFonts w:cs="Arial"/>
                <w:bCs/>
                <w:iCs/>
                <w:szCs w:val="18"/>
              </w:rPr>
              <w:t>Yes</w:t>
            </w:r>
          </w:p>
        </w:tc>
        <w:tc>
          <w:tcPr>
            <w:tcW w:w="708" w:type="dxa"/>
          </w:tcPr>
          <w:p w14:paraId="7E390F1F" w14:textId="77777777" w:rsidR="001D6C83" w:rsidRPr="00666F6D" w:rsidRDefault="001D6C83" w:rsidP="001D6C83">
            <w:pPr>
              <w:pStyle w:val="TAL"/>
              <w:jc w:val="center"/>
              <w:rPr>
                <w:rFonts w:cs="Arial"/>
                <w:bCs/>
                <w:iCs/>
                <w:szCs w:val="18"/>
              </w:rPr>
            </w:pPr>
            <w:r w:rsidRPr="00666F6D">
              <w:t>No</w:t>
            </w:r>
          </w:p>
        </w:tc>
      </w:tr>
      <w:tr w:rsidR="001D6C83" w:rsidRPr="00666F6D" w14:paraId="04FEF5B5" w14:textId="77777777" w:rsidTr="00182DA2">
        <w:trPr>
          <w:cantSplit/>
        </w:trPr>
        <w:tc>
          <w:tcPr>
            <w:tcW w:w="7088" w:type="dxa"/>
          </w:tcPr>
          <w:p w14:paraId="7C0D71BA" w14:textId="77777777" w:rsidR="001D6C83" w:rsidRPr="00666F6D" w:rsidRDefault="001D6C83" w:rsidP="001D6C83">
            <w:pPr>
              <w:pStyle w:val="TAL"/>
              <w:rPr>
                <w:rFonts w:cs="Arial"/>
                <w:b/>
                <w:bCs/>
                <w:i/>
                <w:iCs/>
                <w:szCs w:val="18"/>
              </w:rPr>
            </w:pPr>
            <w:r w:rsidRPr="00666F6D">
              <w:rPr>
                <w:rFonts w:cs="Arial"/>
                <w:b/>
                <w:bCs/>
                <w:i/>
                <w:iCs/>
                <w:szCs w:val="18"/>
              </w:rPr>
              <w:t>skipUplinkTxDynamic</w:t>
            </w:r>
          </w:p>
          <w:p w14:paraId="2AD0F7DD" w14:textId="77777777" w:rsidR="001D6C83" w:rsidRPr="00666F6D" w:rsidRDefault="001D6C83" w:rsidP="001D6C83">
            <w:pPr>
              <w:pStyle w:val="TAL"/>
              <w:rPr>
                <w:rFonts w:cs="Arial"/>
                <w:b/>
                <w:bCs/>
                <w:i/>
                <w:iCs/>
                <w:szCs w:val="18"/>
              </w:rPr>
            </w:pPr>
            <w:r w:rsidRPr="00666F6D">
              <w:t>Indicates whether the UE supports skipping of UL transmission for an uplink grant indicated on PDCCH if no data is available for transmission as specified in TS 38.321 [8].</w:t>
            </w:r>
          </w:p>
        </w:tc>
        <w:tc>
          <w:tcPr>
            <w:tcW w:w="567" w:type="dxa"/>
          </w:tcPr>
          <w:p w14:paraId="2DC1A68A" w14:textId="77777777" w:rsidR="001D6C83" w:rsidRPr="00666F6D" w:rsidRDefault="001D6C83" w:rsidP="001D6C83">
            <w:pPr>
              <w:pStyle w:val="TAL"/>
              <w:jc w:val="center"/>
              <w:rPr>
                <w:rFonts w:cs="Arial"/>
                <w:bCs/>
                <w:iCs/>
                <w:szCs w:val="18"/>
              </w:rPr>
            </w:pPr>
            <w:r w:rsidRPr="00666F6D">
              <w:rPr>
                <w:rFonts w:cs="Arial"/>
                <w:bCs/>
                <w:iCs/>
                <w:szCs w:val="18"/>
              </w:rPr>
              <w:t>UE</w:t>
            </w:r>
          </w:p>
        </w:tc>
        <w:tc>
          <w:tcPr>
            <w:tcW w:w="567" w:type="dxa"/>
          </w:tcPr>
          <w:p w14:paraId="791EBA05" w14:textId="77777777" w:rsidR="001D6C83" w:rsidRPr="00666F6D" w:rsidRDefault="001D6C83" w:rsidP="001D6C83">
            <w:pPr>
              <w:pStyle w:val="TAL"/>
              <w:jc w:val="center"/>
              <w:rPr>
                <w:rFonts w:cs="Arial"/>
                <w:bCs/>
                <w:iCs/>
                <w:szCs w:val="18"/>
              </w:rPr>
            </w:pPr>
            <w:r w:rsidRPr="00666F6D">
              <w:rPr>
                <w:rFonts w:cs="Arial"/>
                <w:bCs/>
                <w:iCs/>
                <w:szCs w:val="18"/>
              </w:rPr>
              <w:t>No</w:t>
            </w:r>
          </w:p>
        </w:tc>
        <w:tc>
          <w:tcPr>
            <w:tcW w:w="709" w:type="dxa"/>
          </w:tcPr>
          <w:p w14:paraId="2AD3535E" w14:textId="77777777" w:rsidR="001D6C83" w:rsidRPr="00666F6D" w:rsidRDefault="001D6C83" w:rsidP="001D6C83">
            <w:pPr>
              <w:pStyle w:val="TAL"/>
              <w:jc w:val="center"/>
              <w:rPr>
                <w:rFonts w:cs="Arial"/>
                <w:bCs/>
                <w:iCs/>
                <w:szCs w:val="18"/>
              </w:rPr>
            </w:pPr>
            <w:r w:rsidRPr="00666F6D">
              <w:rPr>
                <w:rFonts w:cs="Arial"/>
                <w:bCs/>
                <w:iCs/>
                <w:szCs w:val="18"/>
              </w:rPr>
              <w:t>Yes</w:t>
            </w:r>
          </w:p>
        </w:tc>
        <w:tc>
          <w:tcPr>
            <w:tcW w:w="708" w:type="dxa"/>
          </w:tcPr>
          <w:p w14:paraId="0832193D" w14:textId="77777777" w:rsidR="001D6C83" w:rsidRPr="00666F6D" w:rsidRDefault="001D6C83" w:rsidP="001D6C83">
            <w:pPr>
              <w:pStyle w:val="TAL"/>
              <w:jc w:val="center"/>
              <w:rPr>
                <w:rFonts w:cs="Arial"/>
                <w:bCs/>
                <w:iCs/>
                <w:szCs w:val="18"/>
              </w:rPr>
            </w:pPr>
            <w:r w:rsidRPr="00666F6D">
              <w:t>No</w:t>
            </w:r>
          </w:p>
        </w:tc>
      </w:tr>
    </w:tbl>
    <w:p w14:paraId="013D449C" w14:textId="6B3AB8C4" w:rsidR="00182DA2" w:rsidRDefault="00182DA2" w:rsidP="00DE588B">
      <w:pPr>
        <w:pStyle w:val="Heading1"/>
        <w:textAlignment w:val="auto"/>
        <w:rPr>
          <w:lang w:val="en-US"/>
        </w:rPr>
      </w:pPr>
      <w:r>
        <w:rPr>
          <w:lang w:val="en-US"/>
        </w:rPr>
        <w:t xml:space="preserve">Text proposal for TS38.306 in the case 2-step CFRA capability </w:t>
      </w:r>
      <w:r w:rsidR="00A53516">
        <w:rPr>
          <w:lang w:val="en-US"/>
        </w:rPr>
        <w:t xml:space="preserve">separate from the 2-Step CBRA and </w:t>
      </w:r>
      <w:r>
        <w:rPr>
          <w:lang w:val="en-US"/>
        </w:rPr>
        <w:t>is per band</w:t>
      </w:r>
    </w:p>
    <w:p w14:paraId="7851BCF0" w14:textId="77777777" w:rsidR="00182DA2" w:rsidRDefault="00182DA2" w:rsidP="00463390">
      <w:pPr>
        <w:pStyle w:val="Heading4"/>
        <w:numPr>
          <w:ilvl w:val="0"/>
          <w:numId w:val="0"/>
        </w:numPr>
        <w:ind w:left="720"/>
        <w:rPr>
          <w:rFonts w:eastAsia="Malgun Gothic"/>
          <w:i/>
        </w:rPr>
      </w:pPr>
      <w:bookmarkStart w:id="16" w:name="_Toc29382258"/>
      <w:bookmarkStart w:id="17" w:name="_Toc12750894"/>
      <w:r>
        <w:rPr>
          <w:rFonts w:eastAsia="Malgun Gothic"/>
        </w:rPr>
        <w:t>4.2.7.2</w:t>
      </w:r>
      <w:r>
        <w:rPr>
          <w:rFonts w:eastAsia="Malgun Gothic"/>
        </w:rPr>
        <w:tab/>
      </w:r>
      <w:r>
        <w:rPr>
          <w:rFonts w:eastAsia="Malgun Gothic"/>
          <w:i/>
        </w:rPr>
        <w:t>BandNR parameters</w:t>
      </w:r>
      <w:bookmarkEnd w:id="16"/>
      <w:bookmarkEnd w:id="17"/>
    </w:p>
    <w:p w14:paraId="72CA37B3" w14:textId="77777777" w:rsidR="00182DA2" w:rsidRPr="00D14CF4" w:rsidRDefault="00182DA2" w:rsidP="00182DA2">
      <w:pPr>
        <w:rPr>
          <w:rFonts w:eastAsia="Malgun Gothic"/>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82DA2" w14:paraId="3F67EAEE"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C7B940" w14:textId="77777777" w:rsidR="00182DA2" w:rsidRDefault="00182DA2" w:rsidP="00182DA2">
            <w:pPr>
              <w:pStyle w:val="TAH"/>
              <w:rPr>
                <w:rFonts w:eastAsia="Malgun Gothic"/>
              </w:rPr>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31AA364" w14:textId="77777777" w:rsidR="00182DA2" w:rsidRDefault="00182DA2" w:rsidP="00182DA2">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3FFB16AF" w14:textId="77777777" w:rsidR="00182DA2" w:rsidRDefault="00182DA2" w:rsidP="00182DA2">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1EA20BDF" w14:textId="77777777" w:rsidR="00182DA2" w:rsidRDefault="00182DA2" w:rsidP="00182DA2">
            <w:pPr>
              <w:pStyle w:val="TAH"/>
            </w:pPr>
            <w:r>
              <w:t>FDD-TDD</w:t>
            </w:r>
          </w:p>
          <w:p w14:paraId="49AE2AC0" w14:textId="77777777" w:rsidR="00182DA2" w:rsidRDefault="00182DA2" w:rsidP="00182DA2">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39AADF31" w14:textId="77777777" w:rsidR="00182DA2" w:rsidRDefault="00182DA2" w:rsidP="00182DA2">
            <w:pPr>
              <w:pStyle w:val="TAH"/>
            </w:pPr>
            <w:r>
              <w:t>FR1-FR2</w:t>
            </w:r>
          </w:p>
          <w:p w14:paraId="6B4133AA" w14:textId="77777777" w:rsidR="00182DA2" w:rsidRDefault="00182DA2" w:rsidP="00182DA2">
            <w:pPr>
              <w:pStyle w:val="TAH"/>
            </w:pPr>
            <w:r>
              <w:t>DIFF</w:t>
            </w:r>
          </w:p>
        </w:tc>
      </w:tr>
      <w:tr w:rsidR="00182DA2" w14:paraId="4DD85459"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AC9524" w14:textId="77777777" w:rsidR="00182DA2" w:rsidRDefault="00182DA2" w:rsidP="00182DA2">
            <w:pPr>
              <w:pStyle w:val="TAL"/>
              <w:rPr>
                <w:b/>
                <w:i/>
              </w:rPr>
            </w:pPr>
            <w:r>
              <w:rPr>
                <w:b/>
                <w:i/>
              </w:rPr>
              <w:t>additionalActiveTCI-StatePDCCH</w:t>
            </w:r>
          </w:p>
          <w:p w14:paraId="47E2300A" w14:textId="77777777" w:rsidR="00182DA2" w:rsidRDefault="00182DA2" w:rsidP="00182DA2">
            <w:pPr>
              <w:pStyle w:val="TAL"/>
            </w:pPr>
            <w:r>
              <w:rPr>
                <w:rFonts w:cs="Arial"/>
                <w:szCs w:val="18"/>
              </w:rPr>
              <w:t xml:space="preserve">Indicates whether the UE supports one additional active TCI-State for control in addition to the supported number of active TCI-States for PDSCH. The UE can include this field only if </w:t>
            </w:r>
            <w:r>
              <w:rPr>
                <w:rFonts w:cs="Arial"/>
                <w:i/>
                <w:szCs w:val="18"/>
              </w:rPr>
              <w:t>maxNumberActiveTCI-PerBWP</w:t>
            </w:r>
            <w:r>
              <w:rPr>
                <w:rFonts w:cs="Arial"/>
                <w:szCs w:val="18"/>
              </w:rPr>
              <w:t xml:space="preserve"> in </w:t>
            </w:r>
            <w:r>
              <w:rPr>
                <w:rFonts w:cs="Arial"/>
                <w:i/>
                <w:szCs w:val="18"/>
              </w:rPr>
              <w:t>tci-StatePDSCH</w:t>
            </w:r>
            <w:r>
              <w:rPr>
                <w:rFonts w:cs="Arial"/>
                <w:i/>
                <w:szCs w:val="18"/>
                <w:lang w:eastAsia="ja-JP"/>
              </w:rPr>
              <w:t xml:space="preserve"> </w:t>
            </w:r>
            <w:r>
              <w:rPr>
                <w:rFonts w:cs="Arial"/>
                <w:szCs w:val="18"/>
                <w:lang w:eastAsia="ja-JP"/>
              </w:rPr>
              <w:t xml:space="preserve">is set to </w:t>
            </w:r>
            <w:r>
              <w:rPr>
                <w:rFonts w:cs="Arial"/>
                <w:i/>
                <w:szCs w:val="18"/>
                <w:lang w:eastAsia="ja-JP"/>
              </w:rPr>
              <w:t>n1</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4B59BEAF" w14:textId="77777777" w:rsidR="00182DA2" w:rsidRDefault="00182DA2" w:rsidP="00182DA2">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F50B40" w14:textId="77777777" w:rsidR="00182DA2" w:rsidRDefault="00182DA2" w:rsidP="00182DA2">
            <w:pPr>
              <w:pStyle w:val="TAL"/>
              <w:jc w:val="cente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FBD819F" w14:textId="77777777" w:rsidR="00182DA2" w:rsidRDefault="00182DA2" w:rsidP="00182DA2">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42295C4" w14:textId="77777777" w:rsidR="00182DA2" w:rsidRDefault="00182DA2" w:rsidP="00182DA2">
            <w:pPr>
              <w:pStyle w:val="TAL"/>
              <w:jc w:val="center"/>
            </w:pPr>
            <w:r>
              <w:t>No</w:t>
            </w:r>
          </w:p>
        </w:tc>
      </w:tr>
      <w:tr w:rsidR="00182DA2" w14:paraId="06F27686"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28B37E" w14:textId="77777777" w:rsidR="00182DA2" w:rsidRDefault="00182DA2" w:rsidP="00182DA2">
            <w:pPr>
              <w:pStyle w:val="TAL"/>
              <w:rPr>
                <w:b/>
                <w:i/>
              </w:rPr>
            </w:pPr>
            <w:r>
              <w:rPr>
                <w:b/>
                <w:i/>
              </w:rPr>
              <w:t>aperiodicBeamReport</w:t>
            </w:r>
          </w:p>
          <w:p w14:paraId="577AEED2" w14:textId="77777777" w:rsidR="00182DA2" w:rsidRDefault="00182DA2" w:rsidP="00182DA2">
            <w:pPr>
              <w:pStyle w:val="TAL"/>
            </w:pPr>
            <w: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14:paraId="2228C67B" w14:textId="77777777" w:rsidR="00182DA2" w:rsidRDefault="00182DA2" w:rsidP="00182DA2">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1532E82" w14:textId="77777777" w:rsidR="00182DA2" w:rsidRDefault="00182DA2" w:rsidP="00182DA2">
            <w:pPr>
              <w:pStyle w:val="TAL"/>
              <w:jc w:val="center"/>
              <w:rPr>
                <w:rFonts w:cs="Arial"/>
                <w:szCs w:val="18"/>
                <w:lang w:eastAsia="ja-JP"/>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F2BF231" w14:textId="77777777" w:rsidR="00182DA2" w:rsidRDefault="00182DA2" w:rsidP="00182DA2">
            <w:pPr>
              <w:pStyle w:val="TAL"/>
              <w:jc w:val="center"/>
              <w:rPr>
                <w:rFonts w:cs="Arial"/>
                <w:szCs w:val="18"/>
                <w:lang w:eastAsia="ja-JP"/>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3F707C9" w14:textId="77777777" w:rsidR="00182DA2" w:rsidRDefault="00182DA2" w:rsidP="00182DA2">
            <w:pPr>
              <w:pStyle w:val="TAL"/>
              <w:jc w:val="center"/>
            </w:pPr>
            <w:r>
              <w:t>No</w:t>
            </w:r>
          </w:p>
        </w:tc>
      </w:tr>
      <w:tr w:rsidR="00182DA2" w14:paraId="3B9FA624"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B9B79E" w14:textId="77777777" w:rsidR="00182DA2" w:rsidRDefault="00182DA2" w:rsidP="00182DA2">
            <w:pPr>
              <w:pStyle w:val="TAL"/>
              <w:rPr>
                <w:b/>
                <w:i/>
              </w:rPr>
            </w:pPr>
            <w:r>
              <w:rPr>
                <w:b/>
                <w:i/>
              </w:rPr>
              <w:t>aperiodicTRS</w:t>
            </w:r>
          </w:p>
          <w:p w14:paraId="55C5E012" w14:textId="77777777" w:rsidR="00182DA2" w:rsidRDefault="00182DA2" w:rsidP="00182DA2">
            <w:pPr>
              <w:pStyle w:val="TAL"/>
            </w:pPr>
            <w:r>
              <w:rPr>
                <w:rFonts w:cs="Arial"/>
                <w:szCs w:val="18"/>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2331EACF" w14:textId="77777777" w:rsidR="00182DA2" w:rsidRDefault="00182DA2" w:rsidP="00182DA2">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09B9A0" w14:textId="77777777" w:rsidR="00182DA2" w:rsidRDefault="00182DA2" w:rsidP="00182DA2">
            <w:pPr>
              <w:pStyle w:val="TAL"/>
              <w:jc w:val="cente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9231255" w14:textId="77777777" w:rsidR="00182DA2" w:rsidRDefault="00182DA2" w:rsidP="00182DA2">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1830D3D" w14:textId="77777777" w:rsidR="00182DA2" w:rsidRDefault="00182DA2" w:rsidP="00182DA2">
            <w:pPr>
              <w:pStyle w:val="TAL"/>
              <w:jc w:val="center"/>
            </w:pPr>
            <w:r>
              <w:t>Yes</w:t>
            </w:r>
          </w:p>
        </w:tc>
      </w:tr>
      <w:tr w:rsidR="00182DA2" w14:paraId="0EBC34B6"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B589C4" w14:textId="77777777" w:rsidR="00182DA2" w:rsidRDefault="00182DA2" w:rsidP="00182DA2">
            <w:pPr>
              <w:pStyle w:val="TAL"/>
              <w:rPr>
                <w:b/>
                <w:i/>
              </w:rPr>
            </w:pPr>
            <w:r>
              <w:rPr>
                <w:b/>
                <w:i/>
              </w:rPr>
              <w:t>bandNR</w:t>
            </w:r>
          </w:p>
          <w:p w14:paraId="2D732A7A" w14:textId="77777777" w:rsidR="00182DA2" w:rsidRDefault="00182DA2" w:rsidP="00182DA2">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363150FB" w14:textId="77777777" w:rsidR="00182DA2" w:rsidRDefault="00182DA2" w:rsidP="00182DA2">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CFC6BAD" w14:textId="77777777" w:rsidR="00182DA2" w:rsidRDefault="00182DA2" w:rsidP="00182DA2">
            <w:pPr>
              <w:pStyle w:val="TAL"/>
              <w:jc w:val="center"/>
              <w:rPr>
                <w:rFonts w:cs="Arial"/>
                <w:szCs w:val="18"/>
                <w:lang w:eastAsia="ja-JP"/>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ABB920F" w14:textId="77777777" w:rsidR="00182DA2" w:rsidRDefault="00182DA2" w:rsidP="00182DA2">
            <w:pPr>
              <w:pStyle w:val="TAL"/>
              <w:jc w:val="center"/>
              <w:rPr>
                <w:rFonts w:cs="Arial"/>
                <w:szCs w:val="18"/>
                <w:lang w:eastAsia="ja-JP"/>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8DF047F" w14:textId="77777777" w:rsidR="00182DA2" w:rsidRDefault="00182DA2" w:rsidP="00182DA2">
            <w:pPr>
              <w:pStyle w:val="TAL"/>
              <w:jc w:val="center"/>
            </w:pPr>
            <w:r>
              <w:t>No</w:t>
            </w:r>
          </w:p>
        </w:tc>
      </w:tr>
      <w:tr w:rsidR="00182DA2" w14:paraId="05BB770F"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3EE2E9" w14:textId="77777777" w:rsidR="00182DA2" w:rsidRDefault="00182DA2" w:rsidP="00182DA2">
            <w:pPr>
              <w:pStyle w:val="TAL"/>
              <w:rPr>
                <w:b/>
                <w:i/>
              </w:rPr>
            </w:pPr>
            <w:r>
              <w:rPr>
                <w:b/>
                <w:i/>
              </w:rPr>
              <w:t>beamCorrespondenceWithoutUL-BeamSweeping</w:t>
            </w:r>
          </w:p>
          <w:p w14:paraId="3893F8B6" w14:textId="77777777" w:rsidR="00182DA2" w:rsidRDefault="00182DA2" w:rsidP="00182DA2">
            <w:pPr>
              <w:pStyle w:val="TAL"/>
            </w:pPr>
            <w:r>
              <w:t xml:space="preserve">Indicates how UE supports FR2 beam correspondence as specified in </w:t>
            </w:r>
            <w:r>
              <w:rPr>
                <w:rFonts w:cs="Arial"/>
                <w:szCs w:val="18"/>
              </w:rPr>
              <w:t xml:space="preserve">TS 38.101-2 [3], </w:t>
            </w:r>
            <w:r>
              <w:t xml:space="preserve">clause 6.6. The UE that fulfils the beam correspondence requirement without the uplink beam sweeping (as specified </w:t>
            </w:r>
            <w:r>
              <w:rPr>
                <w:rFonts w:cs="Arial"/>
                <w:szCs w:val="18"/>
              </w:rPr>
              <w:t xml:space="preserve">inTS 38.101-2 [3], clause 6.6) </w:t>
            </w:r>
            <w:r>
              <w:t xml:space="preserve">shall set the bit to 1. The UE that fulfils the beam correspondence requirement with the uplink beam sweeping (as specified </w:t>
            </w:r>
            <w:r>
              <w:rPr>
                <w:rFonts w:cs="Arial"/>
                <w:szCs w:val="18"/>
              </w:rPr>
              <w:t xml:space="preserve">inTS 38.101-2 [3], clause 6.6) </w:t>
            </w:r>
            <w:r>
              <w:t>shall set the bit to 0.</w:t>
            </w:r>
          </w:p>
        </w:tc>
        <w:tc>
          <w:tcPr>
            <w:tcW w:w="709" w:type="dxa"/>
            <w:tcBorders>
              <w:top w:val="single" w:sz="4" w:space="0" w:color="808080"/>
              <w:left w:val="single" w:sz="4" w:space="0" w:color="808080"/>
              <w:bottom w:val="single" w:sz="4" w:space="0" w:color="808080"/>
              <w:right w:val="single" w:sz="4" w:space="0" w:color="808080"/>
            </w:tcBorders>
            <w:hideMark/>
          </w:tcPr>
          <w:p w14:paraId="1FB91F75" w14:textId="77777777" w:rsidR="00182DA2" w:rsidRDefault="00182DA2" w:rsidP="00182DA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BF88DF8" w14:textId="77777777" w:rsidR="00182DA2" w:rsidRDefault="00182DA2" w:rsidP="00182DA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96B1AFE" w14:textId="77777777" w:rsidR="00182DA2" w:rsidRDefault="00182DA2" w:rsidP="00182DA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CF74916" w14:textId="77777777" w:rsidR="00182DA2" w:rsidRDefault="00182DA2" w:rsidP="00182DA2">
            <w:pPr>
              <w:pStyle w:val="TAL"/>
              <w:jc w:val="center"/>
            </w:pPr>
            <w:r>
              <w:t>FR2 only</w:t>
            </w:r>
          </w:p>
        </w:tc>
      </w:tr>
      <w:tr w:rsidR="00182DA2" w14:paraId="064F8CA3"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D3386B" w14:textId="77777777" w:rsidR="00182DA2" w:rsidRDefault="00182DA2" w:rsidP="00182DA2">
            <w:pPr>
              <w:pStyle w:val="TAL"/>
              <w:rPr>
                <w:b/>
                <w:i/>
              </w:rPr>
            </w:pPr>
            <w:r>
              <w:rPr>
                <w:b/>
                <w:i/>
              </w:rPr>
              <w:t>beamManagementSSB-CSI-RS</w:t>
            </w:r>
          </w:p>
          <w:p w14:paraId="59281CAA" w14:textId="77777777" w:rsidR="00182DA2" w:rsidRDefault="00182DA2" w:rsidP="00182DA2">
            <w:pPr>
              <w:pStyle w:val="TAL"/>
              <w:rPr>
                <w:rFonts w:eastAsia="MS PGothic"/>
              </w:rPr>
            </w:pPr>
            <w:r>
              <w:rPr>
                <w:rFonts w:eastAsia="MS PGothic"/>
              </w:rPr>
              <w:t>Defines support of SS/PBCH and CSI-RS based RSRP measurements. The capability comprises signalling of</w:t>
            </w:r>
          </w:p>
          <w:p w14:paraId="72E07DA5" w14:textId="77777777" w:rsidR="00182DA2" w:rsidRDefault="00182DA2" w:rsidP="00182DA2">
            <w:pPr>
              <w:pStyle w:val="B1"/>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maxNumberSSB-CSI-RS-ResourceOneTx</w:t>
            </w:r>
            <w:r>
              <w:rPr>
                <w:rFonts w:ascii="Arial" w:hAnsi="Arial" w:cs="Arial"/>
                <w:sz w:val="18"/>
                <w:szCs w:val="18"/>
              </w:rPr>
              <w:t xml:space="preserve"> indicates maximum total number of configured one port NZP CSI-RS resources and SS/PBCH blocks that are supported by the UE for 'CRI/RSRP' and 'SSBRI/RSRP' reporting within a slot and across all serving cells (see NOTE). On FR2, it is mandatory to report &gt;=8; On FR1, it is mandatory with capability signalling to report &gt;=8.</w:t>
            </w:r>
          </w:p>
          <w:p w14:paraId="2941259E" w14:textId="77777777" w:rsidR="00182DA2" w:rsidRDefault="00182DA2" w:rsidP="00182DA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w:t>
            </w:r>
            <w:r>
              <w:rPr>
                <w:rFonts w:ascii="Arial" w:hAnsi="Arial" w:cs="Arial"/>
                <w:sz w:val="18"/>
                <w:szCs w:val="18"/>
              </w:rPr>
              <w:t xml:space="preserve"> indicates maximum total number of configured NZP-CSI-RS resources that are supported by the UE for 'CRI/RSRP' reporting across all serving cells (see NOTE). It is mandated to report at least n8 for FR1.</w:t>
            </w:r>
          </w:p>
          <w:p w14:paraId="434CEFD8" w14:textId="77777777" w:rsidR="00182DA2" w:rsidRDefault="00182DA2" w:rsidP="00182DA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maxNumberCSI-RS-ResourceTwoTx</w:t>
            </w:r>
            <w:r>
              <w:rPr>
                <w:rFonts w:ascii="Arial" w:hAnsi="Arial" w:cs="Arial"/>
                <w:sz w:val="18"/>
                <w:szCs w:val="18"/>
              </w:rPr>
              <w:t xml:space="preserve"> indicates maximum total number of two ports NZP CSI-RS resources that are supported by the UE for 'CRI/RSRP' reporting within a slot and across all serving cells (see NOTE).</w:t>
            </w:r>
          </w:p>
          <w:p w14:paraId="799A1C50" w14:textId="77777777" w:rsidR="00182DA2" w:rsidRDefault="00182DA2" w:rsidP="00182DA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supportedCSI-RS-Density</w:t>
            </w:r>
            <w:r>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83D2A04" w14:textId="77777777" w:rsidR="00182DA2" w:rsidRDefault="00182DA2" w:rsidP="00182DA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maxNumberAperiodicCSI-RS-Resource</w:t>
            </w:r>
            <w:r>
              <w:rPr>
                <w:rFonts w:ascii="Arial" w:hAnsi="Arial" w:cs="Arial"/>
                <w:sz w:val="18"/>
                <w:szCs w:val="18"/>
              </w:rPr>
              <w:t xml:space="preserve"> indicates maximum number of configured aperiodic CSI-RS resources across all serving cells (see NOTE). For FR1 and FR2, the UE is mandated to report at least n4.</w:t>
            </w:r>
          </w:p>
          <w:p w14:paraId="4D81A628" w14:textId="77777777" w:rsidR="00182DA2" w:rsidRDefault="00182DA2" w:rsidP="00182DA2">
            <w:pPr>
              <w:pStyle w:val="TAN"/>
              <w:rPr>
                <w:rFonts w:cs="Arial"/>
                <w:szCs w:val="18"/>
              </w:rPr>
            </w:pPr>
            <w:r>
              <w:rPr>
                <w:lang w:eastAsia="ja-JP"/>
              </w:rPr>
              <w:t>NOTE:</w:t>
            </w:r>
            <w:r>
              <w:rPr>
                <w:lang w:eastAsia="ja-JP"/>
              </w:rPr>
              <w:tab/>
              <w:t xml:space="preserve">If the UE sets a value other than </w:t>
            </w:r>
            <w:r>
              <w:rPr>
                <w:i/>
                <w:lang w:eastAsia="ja-JP"/>
              </w:rPr>
              <w:t>n0</w:t>
            </w:r>
            <w:r>
              <w:rPr>
                <w:lang w:eastAsia="ja-JP"/>
              </w:rPr>
              <w:t xml:space="preserve"> in an FR1 band, it shall set that same value in all FR1 bands. If the UE sets a value other than </w:t>
            </w:r>
            <w:r>
              <w:rPr>
                <w:i/>
                <w:lang w:eastAsia="ja-JP"/>
              </w:rPr>
              <w:t>n0</w:t>
            </w:r>
            <w:r>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01D02A0C" w14:textId="77777777" w:rsidR="00182DA2" w:rsidRDefault="00182DA2" w:rsidP="00182DA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9E9B5D9" w14:textId="77777777" w:rsidR="00182DA2" w:rsidRDefault="00182DA2" w:rsidP="00182DA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5F2151D" w14:textId="77777777" w:rsidR="00182DA2" w:rsidRDefault="00182DA2" w:rsidP="00182DA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320A465" w14:textId="77777777" w:rsidR="00182DA2" w:rsidRDefault="00182DA2" w:rsidP="00182DA2">
            <w:pPr>
              <w:pStyle w:val="TAL"/>
              <w:jc w:val="center"/>
            </w:pPr>
            <w:r>
              <w:t>Yes</w:t>
            </w:r>
          </w:p>
        </w:tc>
      </w:tr>
      <w:tr w:rsidR="00182DA2" w14:paraId="27284A74"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D309CE" w14:textId="77777777" w:rsidR="00182DA2" w:rsidRDefault="00182DA2" w:rsidP="00182DA2">
            <w:pPr>
              <w:pStyle w:val="TAL"/>
              <w:rPr>
                <w:b/>
                <w:i/>
              </w:rPr>
            </w:pPr>
            <w:r>
              <w:rPr>
                <w:b/>
                <w:i/>
              </w:rPr>
              <w:t>beamReportTiming</w:t>
            </w:r>
          </w:p>
          <w:p w14:paraId="1F2BED58" w14:textId="77777777" w:rsidR="00182DA2" w:rsidRDefault="00182DA2" w:rsidP="00182DA2">
            <w:pPr>
              <w:pStyle w:val="TAL"/>
            </w:pPr>
            <w:r>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733D03B6" w14:textId="77777777" w:rsidR="00182DA2" w:rsidRDefault="00182DA2" w:rsidP="00182DA2">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C4468C" w14:textId="77777777" w:rsidR="00182DA2" w:rsidRDefault="00182DA2" w:rsidP="00182DA2">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2D30BDA" w14:textId="77777777" w:rsidR="00182DA2" w:rsidRDefault="00182DA2" w:rsidP="00182DA2">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57A7D5D" w14:textId="77777777" w:rsidR="00182DA2" w:rsidRDefault="00182DA2" w:rsidP="00182DA2">
            <w:pPr>
              <w:pStyle w:val="TAL"/>
              <w:jc w:val="center"/>
            </w:pPr>
            <w:r>
              <w:t>No</w:t>
            </w:r>
          </w:p>
        </w:tc>
      </w:tr>
      <w:tr w:rsidR="00182DA2" w14:paraId="25548214"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BD0CAC" w14:textId="77777777" w:rsidR="00182DA2" w:rsidRDefault="00182DA2" w:rsidP="00182DA2">
            <w:pPr>
              <w:pStyle w:val="TAL"/>
              <w:rPr>
                <w:b/>
                <w:i/>
              </w:rPr>
            </w:pPr>
            <w:r>
              <w:rPr>
                <w:b/>
                <w:i/>
              </w:rPr>
              <w:lastRenderedPageBreak/>
              <w:t>beamSwitchTiming</w:t>
            </w:r>
          </w:p>
          <w:p w14:paraId="229BF5BB" w14:textId="77777777" w:rsidR="00182DA2" w:rsidRDefault="00182DA2" w:rsidP="00182DA2">
            <w:pPr>
              <w:pStyle w:val="TAL"/>
            </w:pPr>
            <w: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542ED934" w14:textId="77777777" w:rsidR="00182DA2" w:rsidRDefault="00182DA2" w:rsidP="00182DA2">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4F8AAA" w14:textId="77777777" w:rsidR="00182DA2" w:rsidRDefault="00182DA2" w:rsidP="00182DA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A876F61" w14:textId="77777777" w:rsidR="00182DA2" w:rsidRDefault="00182DA2" w:rsidP="00182DA2">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58C8AAFD" w14:textId="77777777" w:rsidR="00182DA2" w:rsidRDefault="00182DA2" w:rsidP="00182DA2">
            <w:pPr>
              <w:pStyle w:val="TAL"/>
              <w:jc w:val="center"/>
            </w:pPr>
            <w:r>
              <w:t>FR2 only</w:t>
            </w:r>
          </w:p>
        </w:tc>
      </w:tr>
      <w:tr w:rsidR="00182DA2" w14:paraId="44775CDE"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0F0EC2" w14:textId="77777777" w:rsidR="00182DA2" w:rsidRDefault="00182DA2" w:rsidP="00182DA2">
            <w:pPr>
              <w:pStyle w:val="TAL"/>
              <w:rPr>
                <w:b/>
                <w:i/>
              </w:rPr>
            </w:pPr>
            <w:r>
              <w:rPr>
                <w:b/>
                <w:i/>
              </w:rPr>
              <w:t>bwp-DiffNumerology</w:t>
            </w:r>
          </w:p>
          <w:p w14:paraId="7AB60BFA" w14:textId="77777777" w:rsidR="00182DA2" w:rsidRDefault="00182DA2" w:rsidP="00182DA2">
            <w:pPr>
              <w:pStyle w:val="TAL"/>
            </w:pPr>
            <w:r>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Borders>
              <w:top w:val="single" w:sz="4" w:space="0" w:color="808080"/>
              <w:left w:val="single" w:sz="4" w:space="0" w:color="808080"/>
              <w:bottom w:val="single" w:sz="4" w:space="0" w:color="808080"/>
              <w:right w:val="single" w:sz="4" w:space="0" w:color="808080"/>
            </w:tcBorders>
            <w:hideMark/>
          </w:tcPr>
          <w:p w14:paraId="34F67E6A" w14:textId="77777777" w:rsidR="00182DA2" w:rsidRDefault="00182DA2" w:rsidP="00182DA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F5C8770" w14:textId="77777777" w:rsidR="00182DA2" w:rsidRDefault="00182DA2" w:rsidP="00182DA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C4D936" w14:textId="77777777" w:rsidR="00182DA2" w:rsidRDefault="00182DA2" w:rsidP="00182DA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9CDBA77" w14:textId="77777777" w:rsidR="00182DA2" w:rsidRDefault="00182DA2" w:rsidP="00182DA2">
            <w:pPr>
              <w:pStyle w:val="TAL"/>
              <w:jc w:val="center"/>
            </w:pPr>
            <w:r>
              <w:t>No</w:t>
            </w:r>
          </w:p>
        </w:tc>
      </w:tr>
      <w:tr w:rsidR="00182DA2" w14:paraId="77878C39"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32913B" w14:textId="77777777" w:rsidR="00182DA2" w:rsidRDefault="00182DA2" w:rsidP="00182DA2">
            <w:pPr>
              <w:pStyle w:val="TAL"/>
              <w:rPr>
                <w:b/>
                <w:i/>
              </w:rPr>
            </w:pPr>
            <w:r>
              <w:rPr>
                <w:b/>
                <w:i/>
              </w:rPr>
              <w:t>bwp-SameNumerology</w:t>
            </w:r>
          </w:p>
          <w:p w14:paraId="58FA6371" w14:textId="77777777" w:rsidR="00182DA2" w:rsidRDefault="00182DA2" w:rsidP="00182DA2">
            <w:pPr>
              <w:pStyle w:val="TAL"/>
            </w:pPr>
            <w:r>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Borders>
              <w:top w:val="single" w:sz="4" w:space="0" w:color="808080"/>
              <w:left w:val="single" w:sz="4" w:space="0" w:color="808080"/>
              <w:bottom w:val="single" w:sz="4" w:space="0" w:color="808080"/>
              <w:right w:val="single" w:sz="4" w:space="0" w:color="808080"/>
            </w:tcBorders>
            <w:hideMark/>
          </w:tcPr>
          <w:p w14:paraId="18C5CC2E" w14:textId="77777777" w:rsidR="00182DA2" w:rsidRDefault="00182DA2" w:rsidP="00182DA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736CA4A" w14:textId="77777777" w:rsidR="00182DA2" w:rsidRDefault="00182DA2" w:rsidP="00182DA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BFB60F6" w14:textId="77777777" w:rsidR="00182DA2" w:rsidRDefault="00182DA2" w:rsidP="00182DA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5C37C62" w14:textId="77777777" w:rsidR="00182DA2" w:rsidRDefault="00182DA2" w:rsidP="00182DA2">
            <w:pPr>
              <w:pStyle w:val="TAL"/>
              <w:jc w:val="center"/>
            </w:pPr>
            <w:r>
              <w:t>No</w:t>
            </w:r>
          </w:p>
        </w:tc>
      </w:tr>
      <w:tr w:rsidR="00182DA2" w14:paraId="4D2DA498"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1B51A2" w14:textId="77777777" w:rsidR="00182DA2" w:rsidRDefault="00182DA2" w:rsidP="00182DA2">
            <w:pPr>
              <w:pStyle w:val="TAL"/>
              <w:rPr>
                <w:b/>
                <w:i/>
              </w:rPr>
            </w:pPr>
            <w:r>
              <w:rPr>
                <w:b/>
                <w:i/>
              </w:rPr>
              <w:t>bwp-WithoutRestriction</w:t>
            </w:r>
          </w:p>
          <w:p w14:paraId="01176F20" w14:textId="77777777" w:rsidR="00182DA2" w:rsidRDefault="00182DA2" w:rsidP="00182DA2">
            <w:pPr>
              <w:pStyle w:val="TAL"/>
            </w:pPr>
            <w:r>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7B0EC5BC" w14:textId="77777777" w:rsidR="00182DA2" w:rsidRDefault="00182DA2" w:rsidP="00182DA2">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0C4B676" w14:textId="77777777" w:rsidR="00182DA2" w:rsidRDefault="00182DA2" w:rsidP="00182DA2">
            <w:pPr>
              <w:pStyle w:val="TAL"/>
              <w:jc w:val="center"/>
              <w:rPr>
                <w:rFonts w:cs="Arial"/>
                <w:szCs w:val="18"/>
                <w:lang w:eastAsia="ja-JP"/>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59880F2" w14:textId="77777777" w:rsidR="00182DA2" w:rsidRDefault="00182DA2" w:rsidP="00182DA2">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697809C" w14:textId="77777777" w:rsidR="00182DA2" w:rsidRDefault="00182DA2" w:rsidP="00182DA2">
            <w:pPr>
              <w:pStyle w:val="TAL"/>
              <w:jc w:val="center"/>
            </w:pPr>
            <w:r>
              <w:t>No</w:t>
            </w:r>
          </w:p>
        </w:tc>
      </w:tr>
      <w:tr w:rsidR="00182DA2" w14:paraId="13B51CE4"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103B16" w14:textId="77777777" w:rsidR="00182DA2" w:rsidRDefault="00182DA2" w:rsidP="00182DA2">
            <w:pPr>
              <w:pStyle w:val="TAL"/>
              <w:rPr>
                <w:b/>
                <w:i/>
              </w:rPr>
            </w:pPr>
            <w:r>
              <w:rPr>
                <w:b/>
                <w:i/>
              </w:rPr>
              <w:t>channelBWs-DL</w:t>
            </w:r>
          </w:p>
          <w:p w14:paraId="68B7B7AC" w14:textId="77777777" w:rsidR="00182DA2" w:rsidRDefault="00182DA2" w:rsidP="00182DA2">
            <w:pPr>
              <w:pStyle w:val="TAL"/>
            </w:pPr>
            <w:r>
              <w:t>Indicates for each subcarrier spacing the UE supported channel bandwidths.</w:t>
            </w:r>
            <w:r>
              <w:br/>
              <w:t xml:space="preserve">Absence of the </w:t>
            </w:r>
            <w:r>
              <w:rPr>
                <w:i/>
              </w:rPr>
              <w:t>channelBWs-DL</w:t>
            </w:r>
            <w:r>
              <w:t xml:space="preserve">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6B0E24E9" w14:textId="77777777" w:rsidR="00182DA2" w:rsidRDefault="00182DA2" w:rsidP="00182DA2">
            <w:pPr>
              <w:pStyle w:val="TAL"/>
            </w:pPr>
            <w:r>
              <w:t xml:space="preserve">For FR1, the bits starting from the leading / leftmost bit indicate 5, 10, 15, 20, 25, 30, 40, 50, 60 and 80MHz. For FR2, the bits starting from the leading / leftmost bit indicate 50, 100 and 200MHz. </w:t>
            </w:r>
            <w:r>
              <w:rPr>
                <w:rFonts w:cs="Arial"/>
                <w:szCs w:val="18"/>
              </w:rPr>
              <w:t>The third / rightmost bit (for 200MHz) shall be set to 1</w:t>
            </w:r>
            <w:r>
              <w:t>.</w:t>
            </w:r>
          </w:p>
          <w:p w14:paraId="18AB0046" w14:textId="77777777" w:rsidR="00182DA2" w:rsidRDefault="00182DA2" w:rsidP="00182DA2">
            <w:pPr>
              <w:pStyle w:val="TAL"/>
            </w:pPr>
          </w:p>
          <w:p w14:paraId="73363A32" w14:textId="77777777" w:rsidR="00182DA2" w:rsidRDefault="00182DA2" w:rsidP="00182DA2">
            <w:pPr>
              <w:pStyle w:val="TAN"/>
            </w:pPr>
            <w:r>
              <w:t>NOTE:</w:t>
            </w:r>
            <w:r>
              <w:tab/>
              <w:t xml:space="preserve">To determine whether the UE supports a specific SCS for a given band, the network validates the </w:t>
            </w:r>
            <w:r>
              <w:rPr>
                <w:i/>
              </w:rPr>
              <w:t>supportedSubCarrierSpacingDL</w:t>
            </w:r>
            <w:r>
              <w:t xml:space="preserve"> and the </w:t>
            </w:r>
            <w:r>
              <w:rPr>
                <w:i/>
              </w:rPr>
              <w:t>scs-60kHz</w:t>
            </w:r>
            <w:r>
              <w:t>.</w:t>
            </w:r>
            <w:r>
              <w:br/>
              <w:t xml:space="preserve">To determine whether the UE supports a channel bandwidth of 90 MHz, the network may ignore this capability for and validate instead the </w:t>
            </w:r>
            <w:r>
              <w:rPr>
                <w:i/>
              </w:rPr>
              <w:t>channelBW-90mhz</w:t>
            </w:r>
            <w:r>
              <w:t xml:space="preserve"> and the </w:t>
            </w:r>
            <w:r>
              <w:rPr>
                <w:i/>
              </w:rPr>
              <w:t>supportedBandwidthCombinationSet</w:t>
            </w:r>
            <w:r>
              <w:t xml:space="preserve">. For serving cells with other channel bandwidths the network validates the </w:t>
            </w:r>
            <w:r>
              <w:rPr>
                <w:i/>
              </w:rPr>
              <w:t>channelBWs-DL</w:t>
            </w:r>
            <w:r>
              <w:t xml:space="preserve">, the </w:t>
            </w:r>
            <w:r>
              <w:rPr>
                <w:i/>
              </w:rPr>
              <w:t>supportedBandwidthCombinationSet</w:t>
            </w:r>
            <w:r>
              <w:t xml:space="preserve"> and </w:t>
            </w:r>
            <w:r>
              <w:rPr>
                <w:i/>
              </w:rPr>
              <w:t>supportedBandwidthDL</w:t>
            </w:r>
            <w:r>
              <w:t>.</w:t>
            </w:r>
          </w:p>
        </w:tc>
        <w:tc>
          <w:tcPr>
            <w:tcW w:w="709" w:type="dxa"/>
            <w:tcBorders>
              <w:top w:val="single" w:sz="4" w:space="0" w:color="808080"/>
              <w:left w:val="single" w:sz="4" w:space="0" w:color="808080"/>
              <w:bottom w:val="single" w:sz="4" w:space="0" w:color="808080"/>
              <w:right w:val="single" w:sz="4" w:space="0" w:color="808080"/>
            </w:tcBorders>
            <w:hideMark/>
          </w:tcPr>
          <w:p w14:paraId="026375EC" w14:textId="77777777" w:rsidR="00182DA2" w:rsidRDefault="00182DA2" w:rsidP="00182DA2">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AF859F" w14:textId="77777777" w:rsidR="00182DA2" w:rsidRDefault="00182DA2" w:rsidP="00182DA2">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4A60905" w14:textId="77777777" w:rsidR="00182DA2" w:rsidRDefault="00182DA2" w:rsidP="00182DA2">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0B4D0A4" w14:textId="77777777" w:rsidR="00182DA2" w:rsidRDefault="00182DA2" w:rsidP="00182DA2">
            <w:pPr>
              <w:pStyle w:val="TAL"/>
              <w:jc w:val="center"/>
            </w:pPr>
            <w:r>
              <w:rPr>
                <w:rFonts w:cs="Arial"/>
                <w:szCs w:val="18"/>
                <w:lang w:eastAsia="ja-JP"/>
              </w:rPr>
              <w:t>No</w:t>
            </w:r>
          </w:p>
        </w:tc>
      </w:tr>
      <w:tr w:rsidR="00182DA2" w14:paraId="0CAE277F"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220D3A" w14:textId="77777777" w:rsidR="00182DA2" w:rsidRDefault="00182DA2" w:rsidP="00182DA2">
            <w:pPr>
              <w:pStyle w:val="TAL"/>
              <w:rPr>
                <w:b/>
                <w:i/>
              </w:rPr>
            </w:pPr>
            <w:r>
              <w:rPr>
                <w:b/>
                <w:i/>
              </w:rPr>
              <w:t>channelBWs-UL</w:t>
            </w:r>
          </w:p>
          <w:p w14:paraId="03623EF8" w14:textId="77777777" w:rsidR="00182DA2" w:rsidRDefault="00182DA2" w:rsidP="00182DA2">
            <w:pPr>
              <w:pStyle w:val="TAL"/>
            </w:pPr>
            <w:r>
              <w:t>Indicates for each subcarrier spacing the UE supported channel bandwidths.</w:t>
            </w:r>
          </w:p>
          <w:p w14:paraId="6B165BD9" w14:textId="77777777" w:rsidR="00182DA2" w:rsidRDefault="00182DA2" w:rsidP="00182DA2">
            <w:pPr>
              <w:pStyle w:val="TAL"/>
            </w:pPr>
            <w:r>
              <w:t xml:space="preserve">Absence of the </w:t>
            </w:r>
            <w:r>
              <w:rPr>
                <w:i/>
              </w:rPr>
              <w:t xml:space="preserve">channelBWs-UL </w:t>
            </w:r>
            <w:r>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3CE9708" w14:textId="77777777" w:rsidR="00182DA2" w:rsidRDefault="00182DA2" w:rsidP="00182DA2">
            <w:pPr>
              <w:pStyle w:val="TAL"/>
            </w:pPr>
            <w:r>
              <w:t xml:space="preserve">For FR1, the bits starting from the leading / leftmost bit indicate 5, 10, 15, 20, 25, 30, 40, 50, 60 and 80MHz. For FR2, the bits starting from the leading / leftmost bit indicate 50, 100 and 200MHz. </w:t>
            </w:r>
            <w:r>
              <w:rPr>
                <w:rFonts w:cs="Arial"/>
                <w:szCs w:val="18"/>
              </w:rPr>
              <w:t>The third / rightmost bit (for 200MHz) shall be set to 1</w:t>
            </w:r>
            <w:r>
              <w:t>.</w:t>
            </w:r>
          </w:p>
          <w:p w14:paraId="3784E9D8" w14:textId="77777777" w:rsidR="00182DA2" w:rsidRDefault="00182DA2" w:rsidP="00182DA2">
            <w:pPr>
              <w:pStyle w:val="TAN"/>
            </w:pPr>
          </w:p>
          <w:p w14:paraId="010BD871" w14:textId="77777777" w:rsidR="00182DA2" w:rsidRDefault="00182DA2" w:rsidP="00182DA2">
            <w:pPr>
              <w:pStyle w:val="TAN"/>
            </w:pPr>
            <w:r>
              <w:t>NOTE:</w:t>
            </w:r>
            <w:r>
              <w:tab/>
              <w:t xml:space="preserve">To determine whether the UE supports a specific SCS for a given band, the network validates the </w:t>
            </w:r>
            <w:r>
              <w:rPr>
                <w:i/>
              </w:rPr>
              <w:t>supportedSubCarrierSpacingUL</w:t>
            </w:r>
            <w:r>
              <w:t xml:space="preserve"> and the </w:t>
            </w:r>
            <w:r>
              <w:rPr>
                <w:i/>
              </w:rPr>
              <w:t>scs-60kHz</w:t>
            </w:r>
            <w:r>
              <w:t>.</w:t>
            </w:r>
            <w:r>
              <w:br/>
              <w:t xml:space="preserve">To determine whether the UE supports a channel bandwidth of 90 MHz the network may ignore this capability for and validate instead the </w:t>
            </w:r>
            <w:r>
              <w:rPr>
                <w:i/>
              </w:rPr>
              <w:t>channelBW-90mhz</w:t>
            </w:r>
            <w:r>
              <w:t xml:space="preserve"> and the </w:t>
            </w:r>
            <w:r>
              <w:rPr>
                <w:i/>
              </w:rPr>
              <w:t>supportedBandwidthCombiantionSet</w:t>
            </w:r>
            <w:r>
              <w:t xml:space="preserve">. For serving cells with other channel bandwidths the network validates the </w:t>
            </w:r>
            <w:r>
              <w:rPr>
                <w:i/>
              </w:rPr>
              <w:t>channelBWs-UL</w:t>
            </w:r>
            <w:r>
              <w:t xml:space="preserve">, the </w:t>
            </w:r>
            <w:r>
              <w:rPr>
                <w:i/>
              </w:rPr>
              <w:t>supportedBandwidthCombinationSet</w:t>
            </w:r>
            <w:r>
              <w:t xml:space="preserve"> and </w:t>
            </w:r>
            <w:r>
              <w:rPr>
                <w:i/>
              </w:rPr>
              <w:t>supportedBandwidthUL</w:t>
            </w:r>
            <w:r>
              <w:t>.</w:t>
            </w:r>
          </w:p>
        </w:tc>
        <w:tc>
          <w:tcPr>
            <w:tcW w:w="709" w:type="dxa"/>
            <w:tcBorders>
              <w:top w:val="single" w:sz="4" w:space="0" w:color="808080"/>
              <w:left w:val="single" w:sz="4" w:space="0" w:color="808080"/>
              <w:bottom w:val="single" w:sz="4" w:space="0" w:color="808080"/>
              <w:right w:val="single" w:sz="4" w:space="0" w:color="808080"/>
            </w:tcBorders>
            <w:hideMark/>
          </w:tcPr>
          <w:p w14:paraId="3E7B19C7" w14:textId="77777777" w:rsidR="00182DA2" w:rsidRDefault="00182DA2" w:rsidP="00182DA2">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398C003" w14:textId="77777777" w:rsidR="00182DA2" w:rsidRDefault="00182DA2" w:rsidP="00182DA2">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60AF46D" w14:textId="77777777" w:rsidR="00182DA2" w:rsidRDefault="00182DA2" w:rsidP="00182DA2">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D4FE26C" w14:textId="77777777" w:rsidR="00182DA2" w:rsidRDefault="00182DA2" w:rsidP="00182DA2">
            <w:pPr>
              <w:pStyle w:val="TAL"/>
              <w:jc w:val="center"/>
            </w:pPr>
            <w:r>
              <w:rPr>
                <w:rFonts w:cs="Arial"/>
                <w:szCs w:val="18"/>
                <w:lang w:eastAsia="ja-JP"/>
              </w:rPr>
              <w:t>No</w:t>
            </w:r>
          </w:p>
        </w:tc>
      </w:tr>
      <w:tr w:rsidR="00182DA2" w14:paraId="2D351413"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2DF9F2" w14:textId="77777777" w:rsidR="00182DA2" w:rsidRDefault="00182DA2" w:rsidP="00182DA2">
            <w:pPr>
              <w:pStyle w:val="TAL"/>
              <w:rPr>
                <w:b/>
                <w:i/>
              </w:rPr>
            </w:pPr>
            <w:r>
              <w:rPr>
                <w:b/>
                <w:i/>
              </w:rPr>
              <w:lastRenderedPageBreak/>
              <w:t>codebookParameters</w:t>
            </w:r>
          </w:p>
          <w:p w14:paraId="4EDA8557" w14:textId="77777777" w:rsidR="00182DA2" w:rsidRDefault="00182DA2" w:rsidP="00182DA2">
            <w:pPr>
              <w:pStyle w:val="TAL"/>
              <w:rPr>
                <w:lang w:eastAsia="ja-JP"/>
              </w:rPr>
            </w:pPr>
            <w:r>
              <w:rPr>
                <w:lang w:eastAsia="ja-JP"/>
              </w:rPr>
              <w:t>Indicates the codebooks and the corresponding parameters supported by the UE.</w:t>
            </w:r>
          </w:p>
          <w:p w14:paraId="303A3EF0" w14:textId="77777777" w:rsidR="00182DA2" w:rsidRDefault="00182DA2" w:rsidP="00182DA2">
            <w:pPr>
              <w:pStyle w:val="TAL"/>
              <w:rPr>
                <w:lang w:eastAsia="ja-JP"/>
              </w:rPr>
            </w:pPr>
          </w:p>
          <w:p w14:paraId="458D38FB" w14:textId="77777777" w:rsidR="00182DA2" w:rsidRDefault="00182DA2" w:rsidP="00182DA2">
            <w:pPr>
              <w:pStyle w:val="TAL"/>
              <w:rPr>
                <w:lang w:eastAsia="ja-JP"/>
              </w:rPr>
            </w:pPr>
            <w:r>
              <w:rPr>
                <w:lang w:eastAsia="ja-JP"/>
              </w:rPr>
              <w:t>Parameters for type I single panel codebook (type1 singlePanel) supported by the UE, which is mandatory</w:t>
            </w:r>
            <w:r>
              <w:t xml:space="preserve"> to report</w:t>
            </w:r>
            <w:r>
              <w:rPr>
                <w:lang w:eastAsia="ja-JP"/>
              </w:rPr>
              <w:t>:</w:t>
            </w:r>
          </w:p>
          <w:p w14:paraId="55CFCD13" w14:textId="77777777" w:rsidR="00182DA2" w:rsidRDefault="00182DA2" w:rsidP="00182DA2">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14:paraId="1FFB2E37" w14:textId="77777777" w:rsidR="00182DA2" w:rsidRDefault="00182DA2" w:rsidP="00182DA2">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both mode 1 and mode 2);</w:t>
            </w:r>
          </w:p>
          <w:p w14:paraId="0228C56E"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maxNumberCSI-RS-PerResourceSet</w:t>
            </w:r>
            <w:r>
              <w:rPr>
                <w:rFonts w:ascii="Arial" w:hAnsi="Arial" w:cs="Arial"/>
                <w:sz w:val="18"/>
                <w:szCs w:val="18"/>
                <w:lang w:eastAsia="ja-JP"/>
              </w:rPr>
              <w:t xml:space="preserve"> indicates the maximum number of CSI-RS resource in a resource set.</w:t>
            </w:r>
          </w:p>
          <w:p w14:paraId="712AD171" w14:textId="77777777" w:rsidR="00182DA2" w:rsidRDefault="00182DA2" w:rsidP="00182DA2">
            <w:pPr>
              <w:pStyle w:val="TAL"/>
              <w:rPr>
                <w:lang w:eastAsia="ja-JP"/>
              </w:rPr>
            </w:pPr>
            <w:r>
              <w:rPr>
                <w:lang w:eastAsia="ja-JP"/>
              </w:rPr>
              <w:t>Parameters for type I multi-panel codebook (type1 multiPanel) supported by the UE, which is optional:</w:t>
            </w:r>
          </w:p>
          <w:p w14:paraId="12B1DD02" w14:textId="77777777" w:rsidR="00182DA2" w:rsidRDefault="00182DA2" w:rsidP="00182DA2">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14:paraId="4C7850FF" w14:textId="77777777" w:rsidR="00182DA2" w:rsidRDefault="00182DA2" w:rsidP="00182DA2">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mode 2, or both mode 1 and mode 2);</w:t>
            </w:r>
          </w:p>
          <w:p w14:paraId="3EC8141D" w14:textId="77777777" w:rsidR="00182DA2" w:rsidRDefault="00182DA2" w:rsidP="00182DA2">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maxNumberCSI-RS-PerResourceSet</w:t>
            </w:r>
            <w:r>
              <w:rPr>
                <w:rFonts w:ascii="Arial" w:hAnsi="Arial" w:cs="Arial"/>
                <w:sz w:val="18"/>
                <w:szCs w:val="18"/>
                <w:lang w:eastAsia="ja-JP"/>
              </w:rPr>
              <w:t xml:space="preserve"> indicates the maximum number of CSI-RS resource in a resource set;</w:t>
            </w:r>
          </w:p>
          <w:p w14:paraId="1CB86F55"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nrofPanels</w:t>
            </w:r>
            <w:r>
              <w:rPr>
                <w:rFonts w:ascii="Arial" w:hAnsi="Arial" w:cs="Arial"/>
                <w:sz w:val="18"/>
                <w:szCs w:val="18"/>
                <w:lang w:eastAsia="ja-JP"/>
              </w:rPr>
              <w:t xml:space="preserve"> indicates supported number of panels.</w:t>
            </w:r>
          </w:p>
          <w:p w14:paraId="6A93DEB4" w14:textId="77777777" w:rsidR="00182DA2" w:rsidRDefault="00182DA2" w:rsidP="00182DA2">
            <w:pPr>
              <w:pStyle w:val="TAL"/>
              <w:rPr>
                <w:lang w:eastAsia="ja-JP"/>
              </w:rPr>
            </w:pPr>
            <w:r>
              <w:rPr>
                <w:lang w:eastAsia="ja-JP"/>
              </w:rPr>
              <w:t>Parameters for type II codebook (type2) supported by the UE, which is optional:</w:t>
            </w:r>
          </w:p>
          <w:p w14:paraId="45D37C87" w14:textId="77777777" w:rsidR="00182DA2" w:rsidRDefault="00182DA2" w:rsidP="00182DA2">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14:paraId="5D5D186A" w14:textId="77777777" w:rsidR="00182DA2" w:rsidRDefault="00182DA2" w:rsidP="00182DA2">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parameterLx</w:t>
            </w:r>
            <w:r>
              <w:rPr>
                <w:rFonts w:ascii="Arial" w:hAnsi="Arial" w:cs="Arial"/>
                <w:sz w:val="18"/>
                <w:szCs w:val="18"/>
                <w:lang w:eastAsia="ja-JP"/>
              </w:rPr>
              <w:t xml:space="preserve"> indicates the parameter "Lx" in codebook generation where x is an index of Tx ports indicated by </w:t>
            </w:r>
            <w:r>
              <w:rPr>
                <w:rFonts w:ascii="Arial" w:hAnsi="Arial" w:cs="Arial"/>
                <w:i/>
                <w:sz w:val="18"/>
                <w:szCs w:val="18"/>
                <w:lang w:eastAsia="ja-JP"/>
              </w:rPr>
              <w:t>maxNumberTxPortsPerResource</w:t>
            </w:r>
            <w:r>
              <w:rPr>
                <w:rFonts w:ascii="Arial" w:hAnsi="Arial" w:cs="Arial"/>
                <w:sz w:val="18"/>
                <w:szCs w:val="18"/>
                <w:lang w:eastAsia="ja-JP"/>
              </w:rPr>
              <w:t>;</w:t>
            </w:r>
          </w:p>
          <w:p w14:paraId="577E7E63" w14:textId="77777777" w:rsidR="00182DA2" w:rsidRDefault="00182DA2" w:rsidP="00182DA2">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amplitudeScalingType</w:t>
            </w:r>
            <w:r>
              <w:rPr>
                <w:rFonts w:ascii="Arial" w:hAnsi="Arial" w:cs="Arial"/>
                <w:sz w:val="18"/>
                <w:szCs w:val="18"/>
                <w:lang w:eastAsia="ja-JP"/>
              </w:rPr>
              <w:t xml:space="preserve"> indicates the amplitude scaling type supported by the UE (wideband or both wideband and sub-band);</w:t>
            </w:r>
          </w:p>
          <w:p w14:paraId="2AC37AAD"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amplitudeSubsetRestriction</w:t>
            </w:r>
            <w:r>
              <w:rPr>
                <w:rFonts w:ascii="Arial" w:hAnsi="Arial" w:cs="Arial"/>
                <w:sz w:val="18"/>
                <w:szCs w:val="18"/>
                <w:lang w:eastAsia="ja-JP"/>
              </w:rPr>
              <w:t xml:space="preserve"> indicates whether amplitude subset restriction is supported for the UE.</w:t>
            </w:r>
          </w:p>
          <w:p w14:paraId="2846091A" w14:textId="77777777" w:rsidR="00182DA2" w:rsidRDefault="00182DA2" w:rsidP="00182DA2">
            <w:pPr>
              <w:pStyle w:val="TAL"/>
              <w:rPr>
                <w:lang w:eastAsia="ja-JP"/>
              </w:rPr>
            </w:pPr>
            <w:r>
              <w:rPr>
                <w:lang w:eastAsia="ja-JP"/>
              </w:rPr>
              <w:t>Parameters for type II codebook with port selection (type2-PortSelection) supported by the UE, which is optional:</w:t>
            </w:r>
          </w:p>
          <w:p w14:paraId="21D80483" w14:textId="77777777" w:rsidR="00182DA2" w:rsidRDefault="00182DA2" w:rsidP="00182DA2">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14:paraId="7731D5CD" w14:textId="77777777" w:rsidR="00182DA2" w:rsidRDefault="00182DA2" w:rsidP="00182DA2">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parameterLx</w:t>
            </w:r>
            <w:r>
              <w:rPr>
                <w:rFonts w:ascii="Arial" w:hAnsi="Arial" w:cs="Arial"/>
                <w:sz w:val="18"/>
                <w:szCs w:val="18"/>
                <w:lang w:eastAsia="ja-JP"/>
              </w:rPr>
              <w:t xml:space="preserve"> indicates the parameter "Lx" in codebook generation where x is an index of Tx ports indicated by </w:t>
            </w:r>
            <w:r>
              <w:rPr>
                <w:rFonts w:ascii="Arial" w:hAnsi="Arial" w:cs="Arial"/>
                <w:i/>
                <w:sz w:val="18"/>
                <w:szCs w:val="18"/>
                <w:lang w:eastAsia="ja-JP"/>
              </w:rPr>
              <w:t>maxNumberTxPortsPerResource</w:t>
            </w:r>
            <w:r>
              <w:rPr>
                <w:rFonts w:ascii="Arial" w:hAnsi="Arial" w:cs="Arial"/>
                <w:sz w:val="18"/>
                <w:szCs w:val="18"/>
                <w:lang w:eastAsia="ja-JP"/>
              </w:rPr>
              <w:t>;</w:t>
            </w:r>
          </w:p>
          <w:p w14:paraId="4DE40CDD"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amplitudeScalingType</w:t>
            </w:r>
            <w:r>
              <w:rPr>
                <w:rFonts w:ascii="Arial" w:hAnsi="Arial" w:cs="Arial"/>
                <w:sz w:val="18"/>
                <w:szCs w:val="18"/>
                <w:lang w:eastAsia="ja-JP"/>
              </w:rPr>
              <w:t xml:space="preserve"> indicates the amplitude scaling type supported by the UE (wideband or both wideband and sub-band).</w:t>
            </w:r>
          </w:p>
          <w:p w14:paraId="40CE49A2" w14:textId="77777777" w:rsidR="00182DA2" w:rsidRDefault="00182DA2" w:rsidP="00182DA2">
            <w:pPr>
              <w:pStyle w:val="TAL"/>
              <w:rPr>
                <w:lang w:eastAsia="ja-JP"/>
              </w:rPr>
            </w:pPr>
            <w:r>
              <w:rPr>
                <w:i/>
                <w:lang w:eastAsia="ja-JP"/>
              </w:rPr>
              <w:t>supportedCSI-RS-ResourceList</w:t>
            </w:r>
            <w:r>
              <w:rPr>
                <w:lang w:eastAsia="ja-JP"/>
              </w:rPr>
              <w:t xml:space="preserve"> includes list of the following parameters:</w:t>
            </w:r>
          </w:p>
          <w:p w14:paraId="44EBB367" w14:textId="77777777" w:rsidR="00182DA2" w:rsidRDefault="00182DA2" w:rsidP="00182DA2">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maxNumberTxPortsPerResource</w:t>
            </w:r>
            <w:r>
              <w:rPr>
                <w:rFonts w:ascii="Arial" w:hAnsi="Arial" w:cs="Arial"/>
                <w:sz w:val="18"/>
                <w:szCs w:val="18"/>
                <w:lang w:eastAsia="ja-JP"/>
              </w:rPr>
              <w:t xml:space="preserve"> indicates the maximum number of Tx ports in a resource;</w:t>
            </w:r>
          </w:p>
          <w:p w14:paraId="214E514F" w14:textId="77777777" w:rsidR="00182DA2" w:rsidRDefault="00182DA2" w:rsidP="00182DA2">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w:t>
            </w:r>
            <w:r>
              <w:rPr>
                <w:rFonts w:ascii="Arial" w:hAnsi="Arial" w:cs="Arial"/>
                <w:sz w:val="18"/>
                <w:szCs w:val="18"/>
                <w:lang w:eastAsia="ja-JP"/>
              </w:rPr>
              <w:t xml:space="preserve"> indicates the maximum number of resources across all CCs within a band simultaneously;</w:t>
            </w:r>
          </w:p>
          <w:p w14:paraId="549203D6" w14:textId="77777777" w:rsidR="00182DA2" w:rsidRDefault="00182DA2" w:rsidP="00182DA2">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w:t>
            </w:r>
            <w:r>
              <w:rPr>
                <w:rFonts w:ascii="Arial" w:hAnsi="Arial" w:cs="Arial"/>
                <w:sz w:val="18"/>
                <w:szCs w:val="18"/>
                <w:lang w:eastAsia="ja-JP"/>
              </w:rPr>
              <w:t xml:space="preserve"> indicates the total number of Tx ports across all CCs within a band simultaneously.</w:t>
            </w:r>
          </w:p>
          <w:p w14:paraId="00AA152B" w14:textId="77777777" w:rsidR="00182DA2" w:rsidRDefault="00182DA2" w:rsidP="00182DA2">
            <w:pPr>
              <w:pStyle w:val="TAL"/>
              <w:ind w:left="572" w:hanging="567"/>
              <w:rPr>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17FABFBB" w14:textId="77777777" w:rsidR="00182DA2" w:rsidRDefault="00182DA2" w:rsidP="00182DA2">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99A29C0" w14:textId="77777777" w:rsidR="00182DA2" w:rsidRDefault="00182DA2" w:rsidP="00182DA2">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7A406E4B" w14:textId="77777777" w:rsidR="00182DA2" w:rsidRDefault="00182DA2" w:rsidP="00182DA2">
            <w:pPr>
              <w:pStyle w:val="TAL"/>
              <w:jc w:val="center"/>
              <w:rPr>
                <w:rFonts w:cs="Arial"/>
                <w:szCs w:val="18"/>
                <w:lang w:eastAsia="ja-JP"/>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4D43D01" w14:textId="77777777" w:rsidR="00182DA2" w:rsidRDefault="00182DA2" w:rsidP="00182DA2">
            <w:pPr>
              <w:pStyle w:val="TAL"/>
              <w:jc w:val="center"/>
              <w:rPr>
                <w:rFonts w:cs="Arial"/>
                <w:szCs w:val="18"/>
                <w:lang w:eastAsia="ja-JP"/>
              </w:rPr>
            </w:pPr>
            <w:r>
              <w:t>No</w:t>
            </w:r>
          </w:p>
        </w:tc>
      </w:tr>
      <w:tr w:rsidR="00182DA2" w14:paraId="35BF1E5B"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4FE608" w14:textId="77777777" w:rsidR="00182DA2" w:rsidRDefault="00182DA2" w:rsidP="00182DA2">
            <w:pPr>
              <w:pStyle w:val="TAL"/>
              <w:rPr>
                <w:b/>
                <w:i/>
              </w:rPr>
            </w:pPr>
            <w:r>
              <w:rPr>
                <w:b/>
                <w:i/>
              </w:rPr>
              <w:t>crossCarrierScheduling-SameSCS</w:t>
            </w:r>
          </w:p>
          <w:p w14:paraId="5C38A589" w14:textId="77777777" w:rsidR="00182DA2" w:rsidRDefault="00182DA2" w:rsidP="00182DA2">
            <w:pPr>
              <w:pStyle w:val="TAL"/>
            </w:pPr>
            <w: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04335071" w14:textId="77777777" w:rsidR="00182DA2" w:rsidRDefault="00182DA2" w:rsidP="00182DA2">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FA1A018" w14:textId="77777777" w:rsidR="00182DA2" w:rsidRDefault="00182DA2" w:rsidP="00182DA2">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879688" w14:textId="77777777" w:rsidR="00182DA2" w:rsidRDefault="00182DA2" w:rsidP="00182DA2">
            <w:pPr>
              <w:pStyle w:val="TAL"/>
              <w:jc w:val="center"/>
              <w:rPr>
                <w:rFonts w:cs="Arial"/>
                <w:szCs w:val="18"/>
                <w:lang w:eastAsia="ja-JP"/>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AA6A2C5" w14:textId="77777777" w:rsidR="00182DA2" w:rsidRDefault="00182DA2" w:rsidP="00182DA2">
            <w:pPr>
              <w:pStyle w:val="TAL"/>
              <w:jc w:val="center"/>
            </w:pPr>
            <w:r>
              <w:t>No</w:t>
            </w:r>
          </w:p>
        </w:tc>
      </w:tr>
      <w:tr w:rsidR="00182DA2" w14:paraId="41B04C1F"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FC6B23" w14:textId="77777777" w:rsidR="00182DA2" w:rsidRDefault="00182DA2" w:rsidP="00182DA2">
            <w:pPr>
              <w:pStyle w:val="TAL"/>
              <w:rPr>
                <w:b/>
                <w:i/>
              </w:rPr>
            </w:pPr>
            <w:r>
              <w:rPr>
                <w:b/>
                <w:i/>
              </w:rPr>
              <w:lastRenderedPageBreak/>
              <w:t>csi-ReportFramework</w:t>
            </w:r>
          </w:p>
          <w:p w14:paraId="11A71501" w14:textId="77777777" w:rsidR="00182DA2" w:rsidRDefault="00182DA2" w:rsidP="00182DA2">
            <w:pPr>
              <w:pStyle w:val="TAL"/>
              <w:rPr>
                <w:rFonts w:cs="Arial"/>
              </w:rPr>
            </w:pPr>
            <w:r>
              <w:rPr>
                <w:rFonts w:cs="Arial"/>
              </w:rPr>
              <w:t>Indicates whether the UE supports CSI report framework. This capability signalling comprises the following parameters:</w:t>
            </w:r>
          </w:p>
          <w:p w14:paraId="51DD816F"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maxNumberPeriodicCSI-PerBWP-</w:t>
            </w:r>
            <w:r>
              <w:rPr>
                <w:rFonts w:ascii="Arial" w:hAnsi="Arial" w:cs="Arial"/>
                <w:i/>
                <w:sz w:val="18"/>
                <w:szCs w:val="18"/>
              </w:rPr>
              <w:t xml:space="preserve"> </w:t>
            </w:r>
            <w:r>
              <w:rPr>
                <w:rFonts w:ascii="Arial" w:hAnsi="Arial" w:cs="Arial"/>
                <w:i/>
                <w:sz w:val="18"/>
                <w:szCs w:val="18"/>
                <w:lang w:eastAsia="ja-JP"/>
              </w:rPr>
              <w:t>ForCSI-Report</w:t>
            </w:r>
            <w:r>
              <w:rPr>
                <w:rFonts w:ascii="Arial" w:hAnsi="Arial" w:cs="Arial"/>
                <w:sz w:val="18"/>
                <w:szCs w:val="18"/>
                <w:lang w:eastAsia="ja-JP"/>
              </w:rPr>
              <w:t xml:space="preserve"> indicates the maximum number of periodic CSI report setting per BWP for CSI report;</w:t>
            </w:r>
          </w:p>
          <w:p w14:paraId="39BB5066"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maxNumberPeriodicCSI-PerBWP-ForBeamReport</w:t>
            </w:r>
            <w:r>
              <w:rPr>
                <w:rFonts w:ascii="Arial" w:hAnsi="Arial" w:cs="Arial"/>
                <w:sz w:val="18"/>
                <w:szCs w:val="18"/>
                <w:lang w:eastAsia="ja-JP"/>
              </w:rPr>
              <w:t xml:space="preserve"> indicates the maximum number of periodic CSI report setting per BWP for beam report.</w:t>
            </w:r>
          </w:p>
          <w:p w14:paraId="6208210F"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maxNumberAperiodicCSI-PerBWP-ForCSI-Report</w:t>
            </w:r>
            <w:r>
              <w:rPr>
                <w:rFonts w:ascii="Arial" w:hAnsi="Arial" w:cs="Arial"/>
                <w:sz w:val="18"/>
                <w:szCs w:val="18"/>
                <w:lang w:eastAsia="ja-JP"/>
              </w:rPr>
              <w:t xml:space="preserve"> indicates the maximum number of aperiodic CSI report setting per BWP for CSI report;</w:t>
            </w:r>
          </w:p>
          <w:p w14:paraId="6CE92BA4"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maxNumberAperiodicCSI-PerBWP-ForBeamReport</w:t>
            </w:r>
            <w:r>
              <w:rPr>
                <w:rFonts w:ascii="Arial" w:hAnsi="Arial" w:cs="Arial"/>
                <w:sz w:val="18"/>
                <w:szCs w:val="18"/>
                <w:lang w:eastAsia="ja-JP"/>
              </w:rPr>
              <w:t xml:space="preserve"> indicates the maximum number of aperiodic CSI report setting per BWP for beam report;</w:t>
            </w:r>
          </w:p>
          <w:p w14:paraId="483C21B2"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maxNumberAperiodicCSI-triggeringStatePerCC</w:t>
            </w:r>
            <w:r>
              <w:rPr>
                <w:rFonts w:ascii="Arial" w:hAnsi="Arial" w:cs="Arial"/>
                <w:sz w:val="18"/>
                <w:szCs w:val="18"/>
                <w:lang w:eastAsia="ja-JP"/>
              </w:rPr>
              <w:t xml:space="preserve"> indicates the maximum number of aperiodic CSI triggering states in </w:t>
            </w:r>
            <w:r>
              <w:rPr>
                <w:rFonts w:ascii="Arial" w:hAnsi="Arial" w:cs="Arial"/>
                <w:i/>
                <w:sz w:val="18"/>
                <w:szCs w:val="18"/>
                <w:lang w:eastAsia="ja-JP"/>
              </w:rPr>
              <w:t>CSI-AperiodicTriggerStateList</w:t>
            </w:r>
            <w:r>
              <w:rPr>
                <w:rFonts w:ascii="Arial" w:hAnsi="Arial" w:cs="Arial"/>
                <w:sz w:val="18"/>
                <w:szCs w:val="18"/>
                <w:lang w:eastAsia="ja-JP"/>
              </w:rPr>
              <w:t xml:space="preserve"> per CC;</w:t>
            </w:r>
          </w:p>
          <w:p w14:paraId="45E591E4"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maxNumberSemiPersistentCSI-PerBWP-ForCSI-Report</w:t>
            </w:r>
            <w:r>
              <w:rPr>
                <w:rFonts w:ascii="Arial" w:hAnsi="Arial" w:cs="Arial"/>
                <w:sz w:val="18"/>
                <w:szCs w:val="18"/>
                <w:lang w:eastAsia="ja-JP"/>
              </w:rPr>
              <w:t xml:space="preserve"> indicates the maximum number of semi-persistent CSI report setting per BWP for CSI report;</w:t>
            </w:r>
          </w:p>
          <w:p w14:paraId="131AA4B5"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maxNumberSemiPersistentCSI-PerBWP-ForBeamReport</w:t>
            </w:r>
            <w:r>
              <w:rPr>
                <w:rFonts w:ascii="Arial" w:hAnsi="Arial" w:cs="Arial"/>
                <w:sz w:val="18"/>
                <w:szCs w:val="18"/>
                <w:lang w:eastAsia="ja-JP"/>
              </w:rPr>
              <w:t xml:space="preserve"> indicates the maximum number of semi-persistent CSI report setting per BWP for beam report;</w:t>
            </w:r>
          </w:p>
          <w:p w14:paraId="002D752C" w14:textId="77777777" w:rsidR="00182DA2" w:rsidRDefault="00182DA2" w:rsidP="00182DA2">
            <w:pPr>
              <w:pStyle w:val="B1"/>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simultaneousCSI-ReportsPerCC</w:t>
            </w:r>
            <w:r>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Borders>
              <w:top w:val="single" w:sz="4" w:space="0" w:color="808080"/>
              <w:left w:val="single" w:sz="4" w:space="0" w:color="808080"/>
              <w:bottom w:val="single" w:sz="4" w:space="0" w:color="808080"/>
              <w:right w:val="single" w:sz="4" w:space="0" w:color="808080"/>
            </w:tcBorders>
            <w:hideMark/>
          </w:tcPr>
          <w:p w14:paraId="6AF4BC0C" w14:textId="77777777" w:rsidR="00182DA2" w:rsidRDefault="00182DA2" w:rsidP="00182DA2">
            <w:pPr>
              <w:pStyle w:val="TAL"/>
              <w:jc w:val="cente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49DF18DD" w14:textId="77777777" w:rsidR="00182DA2" w:rsidRDefault="00182DA2" w:rsidP="00182DA2">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EC9ABEE" w14:textId="77777777" w:rsidR="00182DA2" w:rsidRDefault="00182DA2" w:rsidP="00182DA2">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9D59489" w14:textId="77777777" w:rsidR="00182DA2" w:rsidRDefault="00182DA2" w:rsidP="00182DA2">
            <w:pPr>
              <w:pStyle w:val="TAL"/>
              <w:jc w:val="center"/>
            </w:pPr>
            <w:r>
              <w:t>No</w:t>
            </w:r>
          </w:p>
        </w:tc>
      </w:tr>
      <w:tr w:rsidR="00182DA2" w14:paraId="67D635E4"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6520DF" w14:textId="77777777" w:rsidR="00182DA2" w:rsidRDefault="00182DA2" w:rsidP="00182DA2">
            <w:pPr>
              <w:pStyle w:val="TAL"/>
              <w:rPr>
                <w:b/>
                <w:bCs/>
                <w:i/>
                <w:iCs/>
              </w:rPr>
            </w:pPr>
            <w:r>
              <w:rPr>
                <w:b/>
                <w:bCs/>
                <w:i/>
                <w:iCs/>
              </w:rPr>
              <w:t>csi-RS-ForTracking</w:t>
            </w:r>
          </w:p>
          <w:p w14:paraId="79AADC28" w14:textId="77777777" w:rsidR="00182DA2" w:rsidRDefault="00182DA2" w:rsidP="00182DA2">
            <w:pPr>
              <w:pStyle w:val="TAL"/>
              <w:rPr>
                <w:rFonts w:cs="Arial"/>
                <w:bCs/>
                <w:iCs/>
                <w:szCs w:val="18"/>
                <w:lang w:eastAsia="ja-JP"/>
              </w:rPr>
            </w:pPr>
            <w:r>
              <w:rPr>
                <w:rFonts w:cs="Arial"/>
                <w:bCs/>
                <w:iCs/>
                <w:szCs w:val="18"/>
                <w:lang w:eastAsia="ja-JP"/>
              </w:rPr>
              <w:t>Indicates support of CSI-RS for tracking (i.e. TRS). This capability signalling comprises the following parameters:</w:t>
            </w:r>
          </w:p>
          <w:p w14:paraId="2ACCDFDF"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maxBurstLength</w:t>
            </w:r>
            <w:r>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10B532E0"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maxSimultaneousResourceSetsPerCC</w:t>
            </w:r>
            <w:r>
              <w:rPr>
                <w:rFonts w:ascii="Arial" w:hAnsi="Arial" w:cs="Arial"/>
                <w:sz w:val="18"/>
                <w:szCs w:val="18"/>
                <w:lang w:eastAsia="ja-JP"/>
              </w:rPr>
              <w:t xml:space="preserve"> indicates the maximum number of TRS resource sets per CC which the UE can track simultaneously;</w:t>
            </w:r>
          </w:p>
          <w:p w14:paraId="126D6C15"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maxConfiguredResourceSetsPerCC</w:t>
            </w:r>
            <w:r>
              <w:rPr>
                <w:rFonts w:ascii="Arial" w:hAnsi="Arial" w:cs="Arial"/>
                <w:sz w:val="18"/>
                <w:szCs w:val="18"/>
                <w:lang w:eastAsia="ja-JP"/>
              </w:rPr>
              <w:t xml:space="preserve"> indicates the maximum number of TRS resource sets configured to UE per CC. It is mandated to report at least 8 for FR1 and 16 for FR2;</w:t>
            </w:r>
          </w:p>
          <w:p w14:paraId="0AD817A8" w14:textId="77777777" w:rsidR="00182DA2" w:rsidRDefault="00182DA2" w:rsidP="00182DA2">
            <w:pPr>
              <w:pStyle w:val="B1"/>
              <w:rPr>
                <w:rFonts w:ascii="Arial" w:hAnsi="Arial"/>
                <w:sz w:val="18"/>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maxConfiguredResourceSetsAllCC</w:t>
            </w:r>
            <w:r>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Borders>
              <w:top w:val="single" w:sz="4" w:space="0" w:color="808080"/>
              <w:left w:val="single" w:sz="4" w:space="0" w:color="808080"/>
              <w:bottom w:val="single" w:sz="4" w:space="0" w:color="808080"/>
              <w:right w:val="single" w:sz="4" w:space="0" w:color="808080"/>
            </w:tcBorders>
            <w:hideMark/>
          </w:tcPr>
          <w:p w14:paraId="1F103A16" w14:textId="77777777" w:rsidR="00182DA2" w:rsidRDefault="00182DA2" w:rsidP="00182DA2">
            <w:pPr>
              <w:pStyle w:val="TAL"/>
              <w:jc w:val="cente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911E5B" w14:textId="77777777" w:rsidR="00182DA2" w:rsidRDefault="00182DA2" w:rsidP="00182DA2">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6466405" w14:textId="77777777" w:rsidR="00182DA2" w:rsidRDefault="00182DA2" w:rsidP="00182DA2">
            <w:pPr>
              <w:pStyle w:val="TAL"/>
              <w:jc w:val="cente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578014A" w14:textId="77777777" w:rsidR="00182DA2" w:rsidRDefault="00182DA2" w:rsidP="00182DA2">
            <w:pPr>
              <w:pStyle w:val="TAL"/>
              <w:jc w:val="center"/>
            </w:pPr>
            <w:r>
              <w:t>No</w:t>
            </w:r>
          </w:p>
        </w:tc>
      </w:tr>
      <w:tr w:rsidR="00182DA2" w14:paraId="05C4968F"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DE6D02" w14:textId="77777777" w:rsidR="00182DA2" w:rsidRDefault="00182DA2" w:rsidP="00182DA2">
            <w:pPr>
              <w:pStyle w:val="TAL"/>
              <w:rPr>
                <w:b/>
                <w:i/>
              </w:rPr>
            </w:pPr>
            <w:r>
              <w:rPr>
                <w:b/>
                <w:i/>
              </w:rPr>
              <w:lastRenderedPageBreak/>
              <w:t>csi-RS-IM-ReceptionForFeedback</w:t>
            </w:r>
          </w:p>
          <w:p w14:paraId="33089EE6" w14:textId="77777777" w:rsidR="00182DA2" w:rsidRDefault="00182DA2" w:rsidP="00182DA2">
            <w:pPr>
              <w:pStyle w:val="TAL"/>
              <w:rPr>
                <w:rFonts w:cs="Arial"/>
                <w:szCs w:val="18"/>
              </w:rPr>
            </w:pPr>
            <w:r>
              <w:rPr>
                <w:rFonts w:cs="Arial"/>
                <w:szCs w:val="18"/>
              </w:rPr>
              <w:t>Indicates support of CSI-RS and CSI-IM reception for CSI feedback. This capability signalling comprises the following parameters:</w:t>
            </w:r>
          </w:p>
          <w:p w14:paraId="6CC4A7BB"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maxConfigNumberNZP-CSI-RS-PerCC</w:t>
            </w:r>
            <w:r>
              <w:rPr>
                <w:rFonts w:ascii="Arial" w:hAnsi="Arial" w:cs="Arial"/>
                <w:sz w:val="18"/>
                <w:szCs w:val="18"/>
                <w:lang w:eastAsia="ja-JP"/>
              </w:rPr>
              <w:t xml:space="preserve"> indicates the maximum number of configured NZP-CSI-RS resources per CC;</w:t>
            </w:r>
          </w:p>
          <w:p w14:paraId="4F63AA64"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maxConfigNumberPortsAcrossNZP-CSI-RS-PerCC</w:t>
            </w:r>
            <w:r>
              <w:rPr>
                <w:rFonts w:ascii="Arial" w:hAnsi="Arial" w:cs="Arial"/>
                <w:sz w:val="18"/>
                <w:szCs w:val="18"/>
                <w:lang w:eastAsia="ja-JP"/>
              </w:rPr>
              <w:t xml:space="preserve"> indicates the maximum number of ports across all configured NZP-CSI-RS resources per CC;</w:t>
            </w:r>
          </w:p>
          <w:p w14:paraId="3D8CA91A"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maxConfigNumberCSI-IM-PerCC</w:t>
            </w:r>
            <w:r>
              <w:rPr>
                <w:rFonts w:ascii="Arial" w:hAnsi="Arial" w:cs="Arial"/>
                <w:sz w:val="18"/>
                <w:szCs w:val="18"/>
                <w:lang w:eastAsia="ja-JP"/>
              </w:rPr>
              <w:t xml:space="preserve"> indicates the maximum number of configured CSI-IM resources per CC;</w:t>
            </w:r>
          </w:p>
          <w:p w14:paraId="58401E10"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maxNumberSimultaneousNZP-CSI-RS-PerCC</w:t>
            </w:r>
            <w:r>
              <w:rPr>
                <w:rFonts w:ascii="Arial" w:hAnsi="Arial" w:cs="Arial"/>
                <w:sz w:val="18"/>
                <w:szCs w:val="18"/>
                <w:lang w:eastAsia="ja-JP"/>
              </w:rPr>
              <w:t xml:space="preserve"> indicates the maximum number of simultaneous CSI-RS-resources per CC;</w:t>
            </w:r>
          </w:p>
          <w:p w14:paraId="2ECE40ED" w14:textId="77777777" w:rsidR="00182DA2" w:rsidRDefault="00182DA2" w:rsidP="00182DA2">
            <w:pPr>
              <w:pStyle w:val="B1"/>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totalNumberPortsSimultaneousNZP-CSI-RS-PerCC</w:t>
            </w:r>
            <w:r>
              <w:rPr>
                <w:rFonts w:ascii="Arial" w:hAnsi="Arial" w:cs="Arial"/>
                <w:sz w:val="18"/>
                <w:szCs w:val="18"/>
                <w:lang w:eastAsia="ja-JP"/>
              </w:rPr>
              <w:t xml:space="preserve"> indicates the total number of CSI-RS ports in simultaneous CSI-RS resources per CC.</w:t>
            </w:r>
          </w:p>
        </w:tc>
        <w:tc>
          <w:tcPr>
            <w:tcW w:w="709" w:type="dxa"/>
            <w:tcBorders>
              <w:top w:val="single" w:sz="4" w:space="0" w:color="808080"/>
              <w:left w:val="single" w:sz="4" w:space="0" w:color="808080"/>
              <w:bottom w:val="single" w:sz="4" w:space="0" w:color="808080"/>
              <w:right w:val="single" w:sz="4" w:space="0" w:color="808080"/>
            </w:tcBorders>
            <w:hideMark/>
          </w:tcPr>
          <w:p w14:paraId="399D9A44" w14:textId="77777777" w:rsidR="00182DA2" w:rsidRDefault="00182DA2" w:rsidP="00182DA2">
            <w:pPr>
              <w:pStyle w:val="TAL"/>
              <w:jc w:val="center"/>
              <w:rPr>
                <w:rFonts w:cs="Arial"/>
                <w:szCs w:val="18"/>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6E33F832" w14:textId="77777777" w:rsidR="00182DA2" w:rsidRDefault="00182DA2" w:rsidP="00182DA2">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AC579AB" w14:textId="77777777" w:rsidR="00182DA2" w:rsidRDefault="00182DA2" w:rsidP="00182DA2">
            <w:pPr>
              <w:pStyle w:val="TAL"/>
              <w:jc w:val="center"/>
              <w:rPr>
                <w:rFonts w:cs="Arial"/>
                <w:szCs w:val="18"/>
                <w:lang w:eastAsia="ja-JP"/>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4D9775A" w14:textId="77777777" w:rsidR="00182DA2" w:rsidRDefault="00182DA2" w:rsidP="00182DA2">
            <w:pPr>
              <w:pStyle w:val="TAL"/>
              <w:jc w:val="center"/>
            </w:pPr>
            <w:r>
              <w:rPr>
                <w:rFonts w:cs="Arial"/>
                <w:szCs w:val="18"/>
                <w:lang w:eastAsia="ja-JP"/>
              </w:rPr>
              <w:t>No</w:t>
            </w:r>
          </w:p>
        </w:tc>
      </w:tr>
      <w:tr w:rsidR="00182DA2" w14:paraId="003DC252"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D09DC6" w14:textId="77777777" w:rsidR="00182DA2" w:rsidRDefault="00182DA2" w:rsidP="00182DA2">
            <w:pPr>
              <w:pStyle w:val="TAL"/>
              <w:rPr>
                <w:rFonts w:cs="Arial"/>
                <w:b/>
                <w:i/>
                <w:szCs w:val="18"/>
              </w:rPr>
            </w:pPr>
            <w:r>
              <w:rPr>
                <w:rFonts w:cs="Arial"/>
                <w:b/>
                <w:i/>
                <w:szCs w:val="18"/>
              </w:rPr>
              <w:t>csi-RS-ProcFrameworkForSRS</w:t>
            </w:r>
          </w:p>
          <w:p w14:paraId="1B41AD1E" w14:textId="77777777" w:rsidR="00182DA2" w:rsidRDefault="00182DA2" w:rsidP="00182DA2">
            <w:pPr>
              <w:pStyle w:val="TAL"/>
              <w:rPr>
                <w:rFonts w:eastAsia="MS PGothic" w:cs="Arial"/>
                <w:szCs w:val="18"/>
              </w:rPr>
            </w:pPr>
            <w:r>
              <w:rPr>
                <w:rFonts w:eastAsia="MS PGothic" w:cs="Arial"/>
                <w:szCs w:val="18"/>
              </w:rPr>
              <w:t>Indicates support of CSI-RS processing framework for SRS. This capability signalling comprises the following parameters:</w:t>
            </w:r>
          </w:p>
          <w:p w14:paraId="419B18DD" w14:textId="77777777" w:rsidR="00182DA2" w:rsidRDefault="00182DA2" w:rsidP="00182DA2">
            <w:pPr>
              <w:pStyle w:val="B1"/>
              <w:rPr>
                <w:rFonts w:ascii="Arial" w:eastAsia="Malgun Gothic"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maxNumberPeriodicSRS-AssocCSI-RS-PerBWP</w:t>
            </w:r>
            <w:r>
              <w:rPr>
                <w:rFonts w:ascii="Arial" w:hAnsi="Arial" w:cs="Arial"/>
                <w:sz w:val="18"/>
                <w:szCs w:val="18"/>
                <w:lang w:eastAsia="ja-JP"/>
              </w:rPr>
              <w:t xml:space="preserve"> indicates the maximum number of periodic SRS resources associated with CSI-RS per BWP;</w:t>
            </w:r>
          </w:p>
          <w:p w14:paraId="76159C44"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maxNumberAperiodicSRS-AssocCSI-RS-PerBWP</w:t>
            </w:r>
            <w:r>
              <w:rPr>
                <w:rFonts w:ascii="Arial" w:hAnsi="Arial" w:cs="Arial"/>
                <w:sz w:val="18"/>
                <w:szCs w:val="18"/>
                <w:lang w:eastAsia="ja-JP"/>
              </w:rPr>
              <w:t xml:space="preserve"> indicates the maximum number of aperiodic SRS resources associated with CSI-RS per BWP;</w:t>
            </w:r>
          </w:p>
          <w:p w14:paraId="3618CF92"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maxNumberSP-SRS-AssocCSI-RS-PerBWP</w:t>
            </w:r>
            <w:r>
              <w:rPr>
                <w:rFonts w:ascii="Arial" w:hAnsi="Arial" w:cs="Arial"/>
                <w:sz w:val="18"/>
                <w:szCs w:val="18"/>
                <w:lang w:eastAsia="ja-JP"/>
              </w:rPr>
              <w:t xml:space="preserve"> indicates the maximum number of semi-persistent SRS resources associated with CSI-RS per BWP;</w:t>
            </w:r>
          </w:p>
          <w:p w14:paraId="70DFD90C" w14:textId="77777777" w:rsidR="00182DA2" w:rsidRDefault="00182DA2" w:rsidP="00182DA2">
            <w:pPr>
              <w:pStyle w:val="B1"/>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simultaneousSRS-AssocCSI-RS-PerCC</w:t>
            </w:r>
            <w:r>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5696865D" w14:textId="77777777" w:rsidR="00182DA2" w:rsidRDefault="00182DA2" w:rsidP="00182DA2">
            <w:pPr>
              <w:pStyle w:val="TAL"/>
              <w:jc w:val="center"/>
              <w:rPr>
                <w:rFonts w:cs="Arial"/>
                <w:szCs w:val="18"/>
                <w:lang w:eastAsia="ja-JP"/>
              </w:rP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67AD71ED" w14:textId="77777777" w:rsidR="00182DA2" w:rsidRDefault="00182DA2" w:rsidP="00182DA2">
            <w:pPr>
              <w:pStyle w:val="TAL"/>
              <w:jc w:val="center"/>
              <w:rPr>
                <w:rFonts w:cs="Arial"/>
                <w:szCs w:val="18"/>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3F890A1" w14:textId="77777777" w:rsidR="00182DA2" w:rsidRDefault="00182DA2" w:rsidP="00182DA2">
            <w:pPr>
              <w:pStyle w:val="TAL"/>
              <w:jc w:val="center"/>
              <w:rPr>
                <w:rFonts w:cs="Arial"/>
                <w:szCs w:val="18"/>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1D129CE" w14:textId="77777777" w:rsidR="00182DA2" w:rsidRDefault="00182DA2" w:rsidP="00182DA2">
            <w:pPr>
              <w:pStyle w:val="TAL"/>
              <w:jc w:val="center"/>
              <w:rPr>
                <w:rFonts w:cs="Arial"/>
                <w:szCs w:val="18"/>
                <w:lang w:eastAsia="ja-JP"/>
              </w:rPr>
            </w:pPr>
            <w:r>
              <w:rPr>
                <w:rFonts w:cs="Arial"/>
                <w:szCs w:val="18"/>
                <w:lang w:eastAsia="ja-JP"/>
              </w:rPr>
              <w:t>No</w:t>
            </w:r>
          </w:p>
        </w:tc>
      </w:tr>
      <w:tr w:rsidR="00182DA2" w14:paraId="47B955FE"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546847" w14:textId="77777777" w:rsidR="00182DA2" w:rsidRDefault="00182DA2" w:rsidP="00182DA2">
            <w:pPr>
              <w:pStyle w:val="TAL"/>
              <w:rPr>
                <w:b/>
                <w:bCs/>
                <w:i/>
                <w:iCs/>
              </w:rPr>
            </w:pPr>
            <w:r>
              <w:rPr>
                <w:b/>
                <w:bCs/>
                <w:i/>
                <w:iCs/>
              </w:rPr>
              <w:t>extendedCP</w:t>
            </w:r>
          </w:p>
          <w:p w14:paraId="2D31573E" w14:textId="77777777" w:rsidR="00182DA2" w:rsidRDefault="00182DA2" w:rsidP="00182DA2">
            <w:pPr>
              <w:pStyle w:val="TAL"/>
            </w:pPr>
            <w:r>
              <w:rPr>
                <w:bCs/>
                <w:iCs/>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58ECB984" w14:textId="77777777" w:rsidR="00182DA2" w:rsidRDefault="00182DA2" w:rsidP="00182DA2">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95EE8C" w14:textId="77777777" w:rsidR="00182DA2" w:rsidRDefault="00182DA2" w:rsidP="00182DA2">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EED326B" w14:textId="77777777" w:rsidR="00182DA2" w:rsidRDefault="00182DA2" w:rsidP="00182DA2">
            <w:pPr>
              <w:pStyle w:val="TAL"/>
              <w:jc w:val="center"/>
              <w:rPr>
                <w:rFonts w:cs="Arial"/>
                <w:szCs w:val="18"/>
                <w:lang w:eastAsia="ja-JP"/>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1CB4309A" w14:textId="77777777" w:rsidR="00182DA2" w:rsidRDefault="00182DA2" w:rsidP="00182DA2">
            <w:pPr>
              <w:pStyle w:val="TAL"/>
              <w:jc w:val="center"/>
            </w:pPr>
            <w:r>
              <w:t>No</w:t>
            </w:r>
          </w:p>
        </w:tc>
      </w:tr>
      <w:tr w:rsidR="00182DA2" w14:paraId="757E0FC7"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24C725" w14:textId="77777777" w:rsidR="00182DA2" w:rsidRDefault="00182DA2" w:rsidP="00182DA2">
            <w:pPr>
              <w:pStyle w:val="TAL"/>
              <w:rPr>
                <w:b/>
                <w:bCs/>
                <w:i/>
                <w:iCs/>
              </w:rPr>
            </w:pPr>
            <w:r>
              <w:rPr>
                <w:b/>
                <w:bCs/>
                <w:i/>
                <w:iCs/>
              </w:rPr>
              <w:t>groupBeamReporting</w:t>
            </w:r>
          </w:p>
          <w:p w14:paraId="19F89010" w14:textId="77777777" w:rsidR="00182DA2" w:rsidRDefault="00182DA2" w:rsidP="00182DA2">
            <w:pPr>
              <w:pStyle w:val="TAL"/>
              <w:rPr>
                <w:bCs/>
                <w:iCs/>
              </w:rPr>
            </w:pPr>
            <w:r>
              <w:rPr>
                <w:rFonts w:eastAsia="MS PGothic"/>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6FBB8370" w14:textId="77777777" w:rsidR="00182DA2" w:rsidRDefault="00182DA2" w:rsidP="00182DA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AE406C" w14:textId="77777777" w:rsidR="00182DA2" w:rsidRDefault="00182DA2" w:rsidP="00182DA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2EA35E4" w14:textId="77777777" w:rsidR="00182DA2" w:rsidRDefault="00182DA2" w:rsidP="00182DA2">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2E2250AF" w14:textId="77777777" w:rsidR="00182DA2" w:rsidRDefault="00182DA2" w:rsidP="00182DA2">
            <w:pPr>
              <w:pStyle w:val="TAL"/>
              <w:jc w:val="center"/>
            </w:pPr>
            <w:r>
              <w:t>No</w:t>
            </w:r>
          </w:p>
        </w:tc>
      </w:tr>
      <w:tr w:rsidR="00182DA2" w14:paraId="2EAE6212"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304D11" w14:textId="77777777" w:rsidR="00182DA2" w:rsidRDefault="00182DA2" w:rsidP="00182DA2">
            <w:pPr>
              <w:pStyle w:val="TAL"/>
              <w:rPr>
                <w:b/>
                <w:bCs/>
                <w:i/>
                <w:iCs/>
              </w:rPr>
            </w:pPr>
            <w:r>
              <w:rPr>
                <w:b/>
                <w:bCs/>
                <w:i/>
                <w:iCs/>
              </w:rPr>
              <w:t>maxNumberCSI-RS-BFD</w:t>
            </w:r>
          </w:p>
          <w:p w14:paraId="58093DBF" w14:textId="77777777" w:rsidR="00182DA2" w:rsidRDefault="00182DA2" w:rsidP="00182DA2">
            <w:pPr>
              <w:pStyle w:val="TAL"/>
              <w:rPr>
                <w:bCs/>
                <w:iCs/>
              </w:rPr>
            </w:pPr>
            <w:r>
              <w:rPr>
                <w:bCs/>
                <w:iCs/>
              </w:rPr>
              <w:t xml:space="preserve">Indicates maximal number of CSI-RS resources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 xml:space="preserve">It is mandatory </w:t>
            </w:r>
            <w:r>
              <w:t>with capability signalling</w:t>
            </w:r>
            <w:r>
              <w:rPr>
                <w:bCs/>
                <w:iCs/>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7592A78B" w14:textId="77777777" w:rsidR="00182DA2" w:rsidRDefault="00182DA2" w:rsidP="00182DA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3281F3" w14:textId="77777777" w:rsidR="00182DA2" w:rsidRDefault="00182DA2" w:rsidP="00182DA2">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AB003E5" w14:textId="77777777" w:rsidR="00182DA2" w:rsidRDefault="00182DA2" w:rsidP="00182DA2">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D924002" w14:textId="77777777" w:rsidR="00182DA2" w:rsidRDefault="00182DA2" w:rsidP="00182DA2">
            <w:pPr>
              <w:pStyle w:val="TAL"/>
              <w:jc w:val="center"/>
            </w:pPr>
            <w:r>
              <w:t>No</w:t>
            </w:r>
          </w:p>
        </w:tc>
      </w:tr>
      <w:tr w:rsidR="00182DA2" w14:paraId="7059A648"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F5221B" w14:textId="77777777" w:rsidR="00182DA2" w:rsidRDefault="00182DA2" w:rsidP="00182DA2">
            <w:pPr>
              <w:pStyle w:val="TAL"/>
              <w:rPr>
                <w:b/>
                <w:bCs/>
                <w:i/>
                <w:iCs/>
              </w:rPr>
            </w:pPr>
            <w:r>
              <w:rPr>
                <w:b/>
                <w:bCs/>
                <w:i/>
                <w:iCs/>
              </w:rPr>
              <w:t>maxNumberCSI-RS-SSB-CBD</w:t>
            </w:r>
          </w:p>
          <w:p w14:paraId="412A5048" w14:textId="77777777" w:rsidR="00182DA2" w:rsidRDefault="00182DA2" w:rsidP="00182DA2">
            <w:pPr>
              <w:pStyle w:val="TAL"/>
              <w:rPr>
                <w:bCs/>
                <w:iCs/>
              </w:rPr>
            </w:pPr>
            <w:r>
              <w:rPr>
                <w:bCs/>
                <w:iCs/>
              </w:rPr>
              <w:t xml:space="preserve">Defines maximal number of different CSI-RS [and/or SSB] resources across all CCs, and across MCG and SCG in case of NR-DC, for new beam identifications. In this release, the maximum value that can be signalled is 128.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0F56B858" w14:textId="77777777" w:rsidR="00182DA2" w:rsidRDefault="00182DA2" w:rsidP="00182DA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EAC7D0" w14:textId="77777777" w:rsidR="00182DA2" w:rsidRDefault="00182DA2" w:rsidP="00182DA2">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60020C0" w14:textId="77777777" w:rsidR="00182DA2" w:rsidRDefault="00182DA2" w:rsidP="00182DA2">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6DF52357" w14:textId="77777777" w:rsidR="00182DA2" w:rsidRDefault="00182DA2" w:rsidP="00182DA2">
            <w:pPr>
              <w:pStyle w:val="TAL"/>
              <w:jc w:val="center"/>
            </w:pPr>
            <w:r>
              <w:t>No</w:t>
            </w:r>
          </w:p>
        </w:tc>
      </w:tr>
      <w:tr w:rsidR="00182DA2" w14:paraId="4A1AC3AB"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4D04BA" w14:textId="77777777" w:rsidR="00182DA2" w:rsidRDefault="00182DA2" w:rsidP="00182DA2">
            <w:pPr>
              <w:pStyle w:val="TAL"/>
              <w:rPr>
                <w:b/>
                <w:bCs/>
                <w:i/>
                <w:iCs/>
              </w:rPr>
            </w:pPr>
            <w:r>
              <w:rPr>
                <w:b/>
                <w:bCs/>
                <w:i/>
                <w:iCs/>
              </w:rPr>
              <w:t>maxNumberNonGroupBeamReporting</w:t>
            </w:r>
          </w:p>
          <w:p w14:paraId="37BB350E" w14:textId="77777777" w:rsidR="00182DA2" w:rsidRDefault="00182DA2" w:rsidP="00182DA2">
            <w:pPr>
              <w:pStyle w:val="TAL"/>
              <w:rPr>
                <w:bCs/>
                <w:iCs/>
              </w:rPr>
            </w:pPr>
            <w:r>
              <w:rPr>
                <w:rFonts w:eastAsia="MS PGothic"/>
              </w:rPr>
              <w:t>Defines support of non-group based RSRP reporting using N_max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23EF19A1" w14:textId="77777777" w:rsidR="00182DA2" w:rsidRDefault="00182DA2" w:rsidP="00182DA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B6EA2A" w14:textId="77777777" w:rsidR="00182DA2" w:rsidRDefault="00182DA2" w:rsidP="00182DA2">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52421B55" w14:textId="77777777" w:rsidR="00182DA2" w:rsidRDefault="00182DA2" w:rsidP="00182DA2">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4D1F700F" w14:textId="77777777" w:rsidR="00182DA2" w:rsidRDefault="00182DA2" w:rsidP="00182DA2">
            <w:pPr>
              <w:pStyle w:val="TAL"/>
              <w:jc w:val="center"/>
            </w:pPr>
            <w:r>
              <w:t>No</w:t>
            </w:r>
          </w:p>
        </w:tc>
      </w:tr>
      <w:tr w:rsidR="00182DA2" w14:paraId="40EA8BFB"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D15740" w14:textId="77777777" w:rsidR="00182DA2" w:rsidRDefault="00182DA2" w:rsidP="00182DA2">
            <w:pPr>
              <w:pStyle w:val="TAL"/>
              <w:rPr>
                <w:b/>
                <w:bCs/>
                <w:i/>
                <w:iCs/>
              </w:rPr>
            </w:pPr>
            <w:r>
              <w:rPr>
                <w:b/>
                <w:bCs/>
                <w:i/>
                <w:iCs/>
              </w:rPr>
              <w:lastRenderedPageBreak/>
              <w:t>maxNumberRxBeam</w:t>
            </w:r>
          </w:p>
          <w:p w14:paraId="1D0D342E" w14:textId="77777777" w:rsidR="00182DA2" w:rsidRDefault="00182DA2" w:rsidP="00182DA2">
            <w:pPr>
              <w:pStyle w:val="TAL"/>
              <w:rPr>
                <w:bCs/>
                <w:iCs/>
              </w:rPr>
            </w:pPr>
            <w:r>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1E977AFD" w14:textId="77777777" w:rsidR="00182DA2" w:rsidRDefault="00182DA2" w:rsidP="00182DA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56112E" w14:textId="77777777" w:rsidR="00182DA2" w:rsidRDefault="00182DA2" w:rsidP="00182DA2">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64DDE04F" w14:textId="77777777" w:rsidR="00182DA2" w:rsidRDefault="00182DA2" w:rsidP="00182DA2">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2EF3254B" w14:textId="77777777" w:rsidR="00182DA2" w:rsidRDefault="00182DA2" w:rsidP="00182DA2">
            <w:pPr>
              <w:pStyle w:val="TAL"/>
              <w:jc w:val="center"/>
            </w:pPr>
            <w:r>
              <w:t>No</w:t>
            </w:r>
          </w:p>
        </w:tc>
      </w:tr>
      <w:tr w:rsidR="00182DA2" w14:paraId="55FA102E"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08FEF1" w14:textId="77777777" w:rsidR="00182DA2" w:rsidRDefault="00182DA2" w:rsidP="00182DA2">
            <w:pPr>
              <w:pStyle w:val="TAL"/>
              <w:rPr>
                <w:b/>
                <w:bCs/>
                <w:i/>
                <w:iCs/>
              </w:rPr>
            </w:pPr>
            <w:r>
              <w:rPr>
                <w:b/>
                <w:bCs/>
                <w:i/>
                <w:iCs/>
              </w:rPr>
              <w:t>maxNumberRxTxBeamSwitchDL</w:t>
            </w:r>
          </w:p>
          <w:p w14:paraId="51292676" w14:textId="77777777" w:rsidR="00182DA2" w:rsidRDefault="00182DA2" w:rsidP="00182DA2">
            <w:pPr>
              <w:pStyle w:val="TAL"/>
            </w:pPr>
            <w:r>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32B55E93" w14:textId="77777777" w:rsidR="00182DA2" w:rsidRDefault="00182DA2" w:rsidP="00182DA2">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FA0D4F" w14:textId="77777777" w:rsidR="00182DA2" w:rsidRDefault="00182DA2" w:rsidP="00182DA2">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DDD7CB7" w14:textId="77777777" w:rsidR="00182DA2" w:rsidRDefault="00182DA2" w:rsidP="00182DA2">
            <w:pPr>
              <w:pStyle w:val="TAL"/>
              <w:jc w:val="center"/>
              <w:rPr>
                <w:rFonts w:cs="Arial"/>
                <w:szCs w:val="18"/>
                <w:lang w:eastAsia="ja-JP"/>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50683C6" w14:textId="77777777" w:rsidR="00182DA2" w:rsidRDefault="00182DA2" w:rsidP="00182DA2">
            <w:pPr>
              <w:pStyle w:val="TAL"/>
              <w:jc w:val="center"/>
            </w:pPr>
            <w:r>
              <w:t>FR2 only</w:t>
            </w:r>
          </w:p>
        </w:tc>
      </w:tr>
      <w:tr w:rsidR="00182DA2" w14:paraId="4D79010E"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4B98F6" w14:textId="77777777" w:rsidR="00182DA2" w:rsidRDefault="00182DA2" w:rsidP="00182DA2">
            <w:pPr>
              <w:pStyle w:val="TAL"/>
              <w:rPr>
                <w:b/>
                <w:bCs/>
                <w:i/>
                <w:iCs/>
              </w:rPr>
            </w:pPr>
            <w:r>
              <w:rPr>
                <w:b/>
                <w:bCs/>
                <w:i/>
                <w:iCs/>
              </w:rPr>
              <w:t>maxNumberSSB-BFD</w:t>
            </w:r>
          </w:p>
          <w:p w14:paraId="703816EA" w14:textId="77777777" w:rsidR="00182DA2" w:rsidRDefault="00182DA2" w:rsidP="00182DA2">
            <w:pPr>
              <w:pStyle w:val="TAL"/>
              <w:rPr>
                <w:bCs/>
                <w:iCs/>
              </w:rPr>
            </w:pPr>
            <w:r>
              <w:rPr>
                <w:bCs/>
                <w:iCs/>
              </w:rPr>
              <w:t xml:space="preserve">Defines maximal number of different SSBs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32D41176" w14:textId="77777777" w:rsidR="00182DA2" w:rsidRDefault="00182DA2" w:rsidP="00182DA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AE987D" w14:textId="77777777" w:rsidR="00182DA2" w:rsidRDefault="00182DA2" w:rsidP="00182DA2">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11CA4DD" w14:textId="77777777" w:rsidR="00182DA2" w:rsidRDefault="00182DA2" w:rsidP="00182DA2">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62ED87A0" w14:textId="77777777" w:rsidR="00182DA2" w:rsidRDefault="00182DA2" w:rsidP="00182DA2">
            <w:pPr>
              <w:pStyle w:val="TAL"/>
              <w:jc w:val="center"/>
            </w:pPr>
            <w:r>
              <w:t>No</w:t>
            </w:r>
          </w:p>
        </w:tc>
      </w:tr>
      <w:tr w:rsidR="00182DA2" w14:paraId="5191DC76"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2A608F" w14:textId="77777777" w:rsidR="00182DA2" w:rsidRDefault="00182DA2" w:rsidP="00182DA2">
            <w:pPr>
              <w:pStyle w:val="TAL"/>
              <w:rPr>
                <w:b/>
                <w:bCs/>
                <w:i/>
                <w:iCs/>
              </w:rPr>
            </w:pPr>
            <w:r>
              <w:rPr>
                <w:b/>
                <w:bCs/>
                <w:i/>
                <w:iCs/>
              </w:rPr>
              <w:t>maxUplinkDutyCycle-PC2-FR1</w:t>
            </w:r>
          </w:p>
          <w:p w14:paraId="12C72C10" w14:textId="77777777" w:rsidR="00182DA2" w:rsidRDefault="00182DA2" w:rsidP="00182DA2">
            <w:pPr>
              <w:pStyle w:val="TAL"/>
              <w:rPr>
                <w:bCs/>
                <w:iCs/>
              </w:rPr>
            </w:pPr>
            <w:r>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Borders>
              <w:top w:val="single" w:sz="4" w:space="0" w:color="808080"/>
              <w:left w:val="single" w:sz="4" w:space="0" w:color="808080"/>
              <w:bottom w:val="single" w:sz="4" w:space="0" w:color="808080"/>
              <w:right w:val="single" w:sz="4" w:space="0" w:color="808080"/>
            </w:tcBorders>
            <w:hideMark/>
          </w:tcPr>
          <w:p w14:paraId="7DF21AAE" w14:textId="77777777" w:rsidR="00182DA2" w:rsidRDefault="00182DA2" w:rsidP="00182DA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F6803E" w14:textId="77777777" w:rsidR="00182DA2" w:rsidRDefault="00182DA2" w:rsidP="00182DA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AA2AE41" w14:textId="77777777" w:rsidR="00182DA2" w:rsidRDefault="00182DA2" w:rsidP="00182DA2">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5E03C462" w14:textId="77777777" w:rsidR="00182DA2" w:rsidRDefault="00182DA2" w:rsidP="00182DA2">
            <w:pPr>
              <w:pStyle w:val="TAL"/>
              <w:jc w:val="center"/>
            </w:pPr>
            <w:r>
              <w:t>FR1 only</w:t>
            </w:r>
          </w:p>
        </w:tc>
      </w:tr>
      <w:tr w:rsidR="00182DA2" w14:paraId="39343CEA"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C3742E" w14:textId="77777777" w:rsidR="00182DA2" w:rsidRDefault="00182DA2" w:rsidP="00182DA2">
            <w:pPr>
              <w:pStyle w:val="TAL"/>
              <w:rPr>
                <w:b/>
                <w:bCs/>
                <w:i/>
                <w:iCs/>
              </w:rPr>
            </w:pPr>
            <w:r>
              <w:rPr>
                <w:b/>
                <w:bCs/>
                <w:i/>
                <w:iCs/>
              </w:rPr>
              <w:t>maxUplinkDutyCycle-FR2</w:t>
            </w:r>
          </w:p>
          <w:p w14:paraId="5C4CF654" w14:textId="77777777" w:rsidR="00182DA2" w:rsidRDefault="00182DA2" w:rsidP="00182DA2">
            <w:pPr>
              <w:pStyle w:val="TAL"/>
              <w:rPr>
                <w:b/>
                <w:bCs/>
                <w:i/>
                <w:iCs/>
              </w:rPr>
            </w:pPr>
            <w:r>
              <w:rPr>
                <w:bCs/>
                <w:iCs/>
              </w:rPr>
              <w:t xml:space="preserve">Indicates the maximum percentage of symbols during 1s that can be scheduled for uplink transmission so as to ensure compliance with applicable electromagnetic </w:t>
            </w:r>
            <w:r>
              <w:t>power density exposure</w:t>
            </w:r>
            <w:r>
              <w:rPr>
                <w:bCs/>
                <w:iCs/>
              </w:rPr>
              <w:t xml:space="preserve"> requirements provided by regulatory bodies. This field is applicable for</w:t>
            </w:r>
            <w:r>
              <w:rPr>
                <w:bCs/>
                <w:iCs/>
                <w:lang w:eastAsia="zh-CN"/>
              </w:rPr>
              <w:t xml:space="preserve"> all power classes</w:t>
            </w:r>
            <w:r>
              <w:rPr>
                <w:bCs/>
                <w:iCs/>
              </w:rPr>
              <w:t xml:space="preserve"> UE</w:t>
            </w:r>
            <w:r>
              <w:rPr>
                <w:bCs/>
                <w:iCs/>
                <w:lang w:eastAsia="zh-CN"/>
              </w:rPr>
              <w:t xml:space="preserve"> in FR2</w:t>
            </w:r>
            <w:r>
              <w:rPr>
                <w:bCs/>
                <w:iCs/>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the UE behaviour is specified in TS 38.101-2 [3].</w:t>
            </w:r>
          </w:p>
        </w:tc>
        <w:tc>
          <w:tcPr>
            <w:tcW w:w="709" w:type="dxa"/>
            <w:tcBorders>
              <w:top w:val="single" w:sz="4" w:space="0" w:color="808080"/>
              <w:left w:val="single" w:sz="4" w:space="0" w:color="808080"/>
              <w:bottom w:val="single" w:sz="4" w:space="0" w:color="808080"/>
              <w:right w:val="single" w:sz="4" w:space="0" w:color="808080"/>
            </w:tcBorders>
            <w:hideMark/>
          </w:tcPr>
          <w:p w14:paraId="0F92EAC1" w14:textId="77777777" w:rsidR="00182DA2" w:rsidRDefault="00182DA2" w:rsidP="00182DA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44B9B8" w14:textId="77777777" w:rsidR="00182DA2" w:rsidRDefault="00182DA2" w:rsidP="00182DA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19585E2" w14:textId="77777777" w:rsidR="00182DA2" w:rsidRDefault="00182DA2" w:rsidP="00182DA2">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103E183B" w14:textId="77777777" w:rsidR="00182DA2" w:rsidRDefault="00182DA2" w:rsidP="00182DA2">
            <w:pPr>
              <w:pStyle w:val="TAL"/>
              <w:jc w:val="center"/>
            </w:pPr>
            <w:r>
              <w:t>FR2 only</w:t>
            </w:r>
          </w:p>
        </w:tc>
      </w:tr>
      <w:tr w:rsidR="00182DA2" w14:paraId="7C7F4769"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11C0AA" w14:textId="77777777" w:rsidR="00182DA2" w:rsidRDefault="00182DA2" w:rsidP="00182DA2">
            <w:pPr>
              <w:pStyle w:val="TAL"/>
              <w:rPr>
                <w:b/>
                <w:i/>
              </w:rPr>
            </w:pPr>
            <w:r>
              <w:rPr>
                <w:b/>
                <w:i/>
              </w:rPr>
              <w:t>modifiedMPR-Behaviour</w:t>
            </w:r>
          </w:p>
          <w:p w14:paraId="58190390" w14:textId="77777777" w:rsidR="00182DA2" w:rsidRDefault="00182DA2" w:rsidP="00182DA2">
            <w:pPr>
              <w:pStyle w:val="TAL"/>
            </w:pPr>
            <w:r>
              <w:t>Indicates whether UE supports modified MPR behaviour defined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52AA81EE" w14:textId="77777777" w:rsidR="00182DA2" w:rsidRDefault="00182DA2" w:rsidP="00182DA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2476066" w14:textId="77777777" w:rsidR="00182DA2" w:rsidRDefault="00182DA2" w:rsidP="00182DA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74A1A33" w14:textId="77777777" w:rsidR="00182DA2" w:rsidRDefault="00182DA2" w:rsidP="00182DA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0DBD4CB" w14:textId="77777777" w:rsidR="00182DA2" w:rsidRDefault="00182DA2" w:rsidP="00182DA2">
            <w:pPr>
              <w:pStyle w:val="TAL"/>
              <w:jc w:val="center"/>
            </w:pPr>
            <w:r>
              <w:t>No</w:t>
            </w:r>
          </w:p>
        </w:tc>
      </w:tr>
      <w:tr w:rsidR="00182DA2" w14:paraId="70B62CD9"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E374EA" w14:textId="77777777" w:rsidR="00182DA2" w:rsidRDefault="00182DA2" w:rsidP="00182DA2">
            <w:pPr>
              <w:pStyle w:val="TAL"/>
              <w:rPr>
                <w:b/>
                <w:i/>
              </w:rPr>
            </w:pPr>
            <w:r>
              <w:rPr>
                <w:b/>
                <w:i/>
              </w:rPr>
              <w:t>multipleTCI</w:t>
            </w:r>
          </w:p>
          <w:p w14:paraId="660912E4" w14:textId="77777777" w:rsidR="00182DA2" w:rsidRDefault="00182DA2" w:rsidP="00182DA2">
            <w:pPr>
              <w:pStyle w:val="TAL"/>
            </w:pPr>
            <w:r>
              <w:t xml:space="preserve">Indicates whether UE supports more than one TCI state configurations per CORESET. UE is only required to track one active TCI state per CORESET. UE is required to support minimum between 64 and number of configured TCI states indicated by </w:t>
            </w:r>
            <w:r>
              <w:rPr>
                <w:i/>
              </w:rPr>
              <w:t>tci-StatePDSCH</w:t>
            </w:r>
            <w:r>
              <w:t xml:space="preserve">. This field shall be set to </w:t>
            </w:r>
            <w:r>
              <w:rPr>
                <w:i/>
                <w:lang w:eastAsia="ja-JP"/>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0526A586" w14:textId="77777777" w:rsidR="00182DA2" w:rsidRDefault="00182DA2" w:rsidP="00182DA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6A8C059" w14:textId="77777777" w:rsidR="00182DA2" w:rsidRDefault="00182DA2" w:rsidP="00182DA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2E7F8CB" w14:textId="77777777" w:rsidR="00182DA2" w:rsidRDefault="00182DA2" w:rsidP="00182DA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8402AC9" w14:textId="77777777" w:rsidR="00182DA2" w:rsidRDefault="00182DA2" w:rsidP="00182DA2">
            <w:pPr>
              <w:pStyle w:val="TAL"/>
              <w:jc w:val="center"/>
            </w:pPr>
            <w:r>
              <w:t>No</w:t>
            </w:r>
          </w:p>
        </w:tc>
      </w:tr>
      <w:tr w:rsidR="00182DA2" w14:paraId="55488A23"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E36AC9" w14:textId="77777777" w:rsidR="00182DA2" w:rsidRDefault="00182DA2" w:rsidP="00182DA2">
            <w:pPr>
              <w:pStyle w:val="TAL"/>
              <w:rPr>
                <w:b/>
                <w:bCs/>
                <w:i/>
                <w:iCs/>
              </w:rPr>
            </w:pPr>
            <w:r>
              <w:rPr>
                <w:b/>
                <w:bCs/>
                <w:i/>
                <w:iCs/>
              </w:rPr>
              <w:t>pdsch-256QAM-FR2</w:t>
            </w:r>
          </w:p>
          <w:p w14:paraId="0A844E81" w14:textId="77777777" w:rsidR="00182DA2" w:rsidRDefault="00182DA2" w:rsidP="00182DA2">
            <w:pPr>
              <w:pStyle w:val="TAL"/>
            </w:pPr>
            <w:r>
              <w:rPr>
                <w:bCs/>
                <w:iCs/>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10C46828" w14:textId="77777777" w:rsidR="00182DA2" w:rsidRDefault="00182DA2" w:rsidP="00182DA2">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DC9056" w14:textId="77777777" w:rsidR="00182DA2" w:rsidRDefault="00182DA2" w:rsidP="00182DA2">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D9A09DB" w14:textId="77777777" w:rsidR="00182DA2" w:rsidRDefault="00182DA2" w:rsidP="00182DA2">
            <w:pPr>
              <w:pStyle w:val="TAL"/>
              <w:jc w:val="center"/>
              <w:rPr>
                <w:rFonts w:cs="Arial"/>
                <w:szCs w:val="18"/>
                <w:lang w:eastAsia="ja-JP"/>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197915DD" w14:textId="77777777" w:rsidR="00182DA2" w:rsidRDefault="00182DA2" w:rsidP="00182DA2">
            <w:pPr>
              <w:pStyle w:val="TAL"/>
              <w:jc w:val="center"/>
            </w:pPr>
            <w:r>
              <w:t>FR2 only</w:t>
            </w:r>
          </w:p>
        </w:tc>
      </w:tr>
      <w:tr w:rsidR="00182DA2" w14:paraId="4BEC4427"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E84C29" w14:textId="77777777" w:rsidR="00182DA2" w:rsidRDefault="00182DA2" w:rsidP="00182DA2">
            <w:pPr>
              <w:pStyle w:val="TAL"/>
              <w:rPr>
                <w:b/>
                <w:bCs/>
                <w:i/>
                <w:iCs/>
              </w:rPr>
            </w:pPr>
            <w:r>
              <w:rPr>
                <w:b/>
                <w:bCs/>
                <w:i/>
                <w:iCs/>
              </w:rPr>
              <w:t>periodicBeamReport</w:t>
            </w:r>
          </w:p>
          <w:p w14:paraId="1CBEACDE" w14:textId="77777777" w:rsidR="00182DA2" w:rsidRDefault="00182DA2" w:rsidP="00182DA2">
            <w:pPr>
              <w:pStyle w:val="TAL"/>
              <w:rPr>
                <w:bCs/>
                <w:iCs/>
              </w:rPr>
            </w:pPr>
            <w:r>
              <w:rPr>
                <w:bCs/>
                <w:iCs/>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59FA90AC" w14:textId="77777777" w:rsidR="00182DA2" w:rsidRDefault="00182DA2" w:rsidP="00182DA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8CF005" w14:textId="77777777" w:rsidR="00182DA2" w:rsidRDefault="00182DA2" w:rsidP="00182DA2">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45E0F257" w14:textId="77777777" w:rsidR="00182DA2" w:rsidRDefault="00182DA2" w:rsidP="00182DA2">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61BDDDA1" w14:textId="77777777" w:rsidR="00182DA2" w:rsidRDefault="00182DA2" w:rsidP="00182DA2">
            <w:pPr>
              <w:pStyle w:val="TAL"/>
              <w:jc w:val="center"/>
            </w:pPr>
            <w:r>
              <w:t>No</w:t>
            </w:r>
          </w:p>
        </w:tc>
      </w:tr>
      <w:tr w:rsidR="00182DA2" w14:paraId="4657C78B"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FF5DC4" w14:textId="77777777" w:rsidR="00182DA2" w:rsidRDefault="00182DA2" w:rsidP="00182DA2">
            <w:pPr>
              <w:pStyle w:val="TAL"/>
              <w:rPr>
                <w:b/>
                <w:i/>
              </w:rPr>
            </w:pPr>
            <w:r>
              <w:rPr>
                <w:b/>
                <w:i/>
              </w:rPr>
              <w:t>powerBoosting-pi2BP</w:t>
            </w:r>
            <w:r>
              <w:rPr>
                <w:b/>
                <w:i/>
                <w:lang w:eastAsia="ja-JP"/>
              </w:rPr>
              <w:t>S</w:t>
            </w:r>
            <w:r>
              <w:rPr>
                <w:b/>
                <w:i/>
              </w:rPr>
              <w:t>K</w:t>
            </w:r>
          </w:p>
          <w:p w14:paraId="7CBCFA9F" w14:textId="77777777" w:rsidR="00182DA2" w:rsidRDefault="00182DA2" w:rsidP="00182DA2">
            <w:pPr>
              <w:pStyle w:val="TAL"/>
            </w:pPr>
            <w:r>
              <w:t>Indicates whether UE supports</w:t>
            </w:r>
            <w:r>
              <w:rPr>
                <w:lang w:eastAsia="ja-JP"/>
              </w:rPr>
              <w:t xml:space="preserve"> power boosting for pi/2 BPSK, when applicable as defined in 6.2 of TS 38.101-1 [2]</w:t>
            </w:r>
            <w:r>
              <w:t>.</w:t>
            </w:r>
          </w:p>
        </w:tc>
        <w:tc>
          <w:tcPr>
            <w:tcW w:w="709" w:type="dxa"/>
            <w:tcBorders>
              <w:top w:val="single" w:sz="4" w:space="0" w:color="808080"/>
              <w:left w:val="single" w:sz="4" w:space="0" w:color="808080"/>
              <w:bottom w:val="single" w:sz="4" w:space="0" w:color="808080"/>
              <w:right w:val="single" w:sz="4" w:space="0" w:color="808080"/>
            </w:tcBorders>
            <w:hideMark/>
          </w:tcPr>
          <w:p w14:paraId="78E79E78" w14:textId="77777777" w:rsidR="00182DA2" w:rsidRDefault="00182DA2" w:rsidP="00182DA2">
            <w:pPr>
              <w:pStyle w:val="TAL"/>
              <w:jc w:val="cente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B75368" w14:textId="77777777" w:rsidR="00182DA2" w:rsidRDefault="00182DA2" w:rsidP="00182DA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07B9AF" w14:textId="77777777" w:rsidR="00182DA2" w:rsidRDefault="00182DA2" w:rsidP="00182DA2">
            <w:pPr>
              <w:pStyle w:val="TAL"/>
              <w:jc w:val="cente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2F6B66E9" w14:textId="77777777" w:rsidR="00182DA2" w:rsidRDefault="00182DA2" w:rsidP="00182DA2">
            <w:pPr>
              <w:pStyle w:val="TAL"/>
              <w:jc w:val="center"/>
            </w:pPr>
            <w:r>
              <w:rPr>
                <w:lang w:eastAsia="ja-JP"/>
              </w:rPr>
              <w:t>FR1 only</w:t>
            </w:r>
          </w:p>
        </w:tc>
      </w:tr>
      <w:tr w:rsidR="00182DA2" w14:paraId="4DBFA3A0"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8F039A" w14:textId="77777777" w:rsidR="00182DA2" w:rsidRDefault="00182DA2" w:rsidP="00182DA2">
            <w:pPr>
              <w:pStyle w:val="TAL"/>
              <w:rPr>
                <w:b/>
                <w:bCs/>
                <w:i/>
                <w:iCs/>
              </w:rPr>
            </w:pPr>
            <w:r>
              <w:rPr>
                <w:b/>
                <w:bCs/>
                <w:i/>
                <w:iCs/>
              </w:rPr>
              <w:t>ptrs-DensityRecommendationSetDL</w:t>
            </w:r>
          </w:p>
          <w:p w14:paraId="7989F831" w14:textId="77777777" w:rsidR="00182DA2" w:rsidRDefault="00182DA2" w:rsidP="00182DA2">
            <w:pPr>
              <w:pStyle w:val="TAL"/>
              <w:rPr>
                <w:rFonts w:cs="Arial"/>
                <w:bCs/>
                <w:iCs/>
                <w:szCs w:val="18"/>
              </w:rPr>
            </w:pPr>
            <w:r>
              <w:rPr>
                <w:bCs/>
                <w:iCs/>
              </w:rPr>
              <w:t>For each supported sub-carrier spacing, indicates preferred threshold sets for determining DL PTRS density. It is mandated for FR2. For each supported sub-carrier spacing, this field comprises:</w:t>
            </w:r>
          </w:p>
          <w:p w14:paraId="3D037A6B" w14:textId="77777777" w:rsidR="00182DA2" w:rsidRDefault="00182DA2" w:rsidP="00182DA2">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r>
              <w:rPr>
                <w:rFonts w:ascii="Arial" w:hAnsi="Arial" w:cs="Arial"/>
                <w:i/>
                <w:sz w:val="18"/>
                <w:szCs w:val="18"/>
              </w:rPr>
              <w:t>frequencyDensity</w:t>
            </w:r>
            <w:r>
              <w:rPr>
                <w:rFonts w:ascii="Arial" w:hAnsi="Arial" w:cs="Arial"/>
                <w:sz w:val="18"/>
                <w:szCs w:val="18"/>
              </w:rPr>
              <w:t>;</w:t>
            </w:r>
          </w:p>
          <w:p w14:paraId="497C3635" w14:textId="77777777" w:rsidR="00182DA2" w:rsidRDefault="00182DA2" w:rsidP="00182DA2">
            <w:pPr>
              <w:pStyle w:val="B1"/>
              <w:rPr>
                <w:bCs/>
                <w:iCs/>
              </w:rPr>
            </w:pPr>
            <w:r>
              <w:rPr>
                <w:rFonts w:ascii="Arial" w:hAnsi="Arial" w:cs="Arial"/>
                <w:sz w:val="18"/>
                <w:szCs w:val="18"/>
              </w:rPr>
              <w:t>-</w:t>
            </w:r>
            <w:r>
              <w:rPr>
                <w:rFonts w:ascii="Arial" w:hAnsi="Arial" w:cs="Arial"/>
                <w:sz w:val="18"/>
                <w:szCs w:val="18"/>
              </w:rPr>
              <w:tab/>
              <w:t xml:space="preserve">three values of </w:t>
            </w:r>
            <w:r>
              <w:rPr>
                <w:rFonts w:ascii="Arial" w:hAnsi="Arial" w:cs="Arial"/>
                <w:i/>
                <w:sz w:val="18"/>
                <w:szCs w:val="18"/>
              </w:rPr>
              <w:t>timeDensity</w:t>
            </w:r>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D387934" w14:textId="77777777" w:rsidR="00182DA2" w:rsidRDefault="00182DA2" w:rsidP="00182DA2">
            <w:pPr>
              <w:pStyle w:val="TAL"/>
              <w:jc w:val="center"/>
              <w:rPr>
                <w:bCs/>
                <w:iCs/>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A8E9396" w14:textId="77777777" w:rsidR="00182DA2" w:rsidRDefault="00182DA2" w:rsidP="00182DA2">
            <w:pPr>
              <w:pStyle w:val="TAL"/>
              <w:jc w:val="center"/>
              <w:rPr>
                <w:bCs/>
                <w:iCs/>
              </w:rPr>
            </w:pPr>
            <w:r>
              <w:rPr>
                <w:rFonts w:cs="Arial"/>
                <w:bCs/>
                <w:iCs/>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0AC0B737" w14:textId="77777777" w:rsidR="00182DA2" w:rsidRDefault="00182DA2" w:rsidP="00182DA2">
            <w:pPr>
              <w:pStyle w:val="TAL"/>
              <w:jc w:val="center"/>
              <w:rPr>
                <w:bCs/>
                <w:iCs/>
              </w:rP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E4164AB" w14:textId="77777777" w:rsidR="00182DA2" w:rsidRDefault="00182DA2" w:rsidP="00182DA2">
            <w:pPr>
              <w:pStyle w:val="TAL"/>
              <w:jc w:val="center"/>
            </w:pPr>
            <w:r>
              <w:t>No</w:t>
            </w:r>
          </w:p>
        </w:tc>
      </w:tr>
      <w:tr w:rsidR="00182DA2" w14:paraId="772CADA2"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F5111C" w14:textId="77777777" w:rsidR="00182DA2" w:rsidRDefault="00182DA2" w:rsidP="00182DA2">
            <w:pPr>
              <w:pStyle w:val="TAL"/>
              <w:rPr>
                <w:b/>
                <w:bCs/>
                <w:i/>
                <w:iCs/>
              </w:rPr>
            </w:pPr>
            <w:bookmarkStart w:id="18" w:name="_Hlk533941701"/>
            <w:r>
              <w:rPr>
                <w:b/>
                <w:bCs/>
                <w:i/>
                <w:iCs/>
              </w:rPr>
              <w:lastRenderedPageBreak/>
              <w:t>ptrs-DensityRecommendationSetUL</w:t>
            </w:r>
            <w:bookmarkEnd w:id="18"/>
          </w:p>
          <w:p w14:paraId="139E2CCD" w14:textId="77777777" w:rsidR="00182DA2" w:rsidRDefault="00182DA2" w:rsidP="00182DA2">
            <w:pPr>
              <w:pStyle w:val="TAL"/>
              <w:rPr>
                <w:bCs/>
                <w:iCs/>
              </w:rPr>
            </w:pPr>
            <w:r>
              <w:rPr>
                <w:bCs/>
                <w:iCs/>
              </w:rPr>
              <w:t>For each supported sub-carrier spacing, indicates preferred threshold sets for determining UL PTRS density. For each supported sub-carrier spacing, this field comprises:</w:t>
            </w:r>
          </w:p>
          <w:p w14:paraId="36296ED8"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r>
              <w:rPr>
                <w:rFonts w:ascii="Arial" w:hAnsi="Arial" w:cs="Arial"/>
                <w:i/>
                <w:sz w:val="18"/>
                <w:szCs w:val="18"/>
                <w:lang w:eastAsia="ja-JP"/>
              </w:rPr>
              <w:t>frequencyDensity</w:t>
            </w:r>
            <w:r>
              <w:rPr>
                <w:rFonts w:ascii="Arial" w:hAnsi="Arial" w:cs="Arial"/>
                <w:sz w:val="18"/>
                <w:szCs w:val="18"/>
                <w:lang w:eastAsia="ja-JP"/>
              </w:rPr>
              <w:t>;</w:t>
            </w:r>
          </w:p>
          <w:p w14:paraId="6E8E1B0C"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r>
              <w:rPr>
                <w:rFonts w:ascii="Arial" w:hAnsi="Arial" w:cs="Arial"/>
                <w:i/>
                <w:sz w:val="18"/>
                <w:szCs w:val="18"/>
                <w:lang w:eastAsia="ja-JP"/>
              </w:rPr>
              <w:t>timeDensity</w:t>
            </w:r>
            <w:r>
              <w:rPr>
                <w:rFonts w:ascii="Arial" w:hAnsi="Arial" w:cs="Arial"/>
                <w:sz w:val="18"/>
                <w:szCs w:val="18"/>
                <w:lang w:eastAsia="ja-JP"/>
              </w:rPr>
              <w:t>;</w:t>
            </w:r>
          </w:p>
          <w:p w14:paraId="5CB09F9B" w14:textId="77777777" w:rsidR="00182DA2" w:rsidRDefault="00182DA2" w:rsidP="00182DA2">
            <w:pPr>
              <w:pStyle w:val="B1"/>
              <w:rPr>
                <w:rFonts w:ascii="Arial" w:hAnsi="Arial"/>
                <w:bCs/>
                <w:iCs/>
                <w:sz w:val="18"/>
              </w:rPr>
            </w:pPr>
            <w:r>
              <w:rPr>
                <w:rFonts w:ascii="Arial" w:hAnsi="Arial" w:cs="Arial"/>
                <w:sz w:val="18"/>
                <w:szCs w:val="18"/>
                <w:lang w:eastAsia="ja-JP"/>
              </w:rPr>
              <w:t>-</w:t>
            </w:r>
            <w:r>
              <w:rPr>
                <w:rFonts w:ascii="Arial" w:hAnsi="Arial" w:cs="Arial"/>
                <w:sz w:val="18"/>
                <w:szCs w:val="18"/>
                <w:lang w:eastAsia="ja-JP"/>
              </w:rPr>
              <w:tab/>
              <w:t xml:space="preserve">five values of </w:t>
            </w:r>
            <w:r>
              <w:rPr>
                <w:rFonts w:ascii="Arial" w:hAnsi="Arial" w:cs="Arial"/>
                <w:i/>
                <w:sz w:val="18"/>
                <w:szCs w:val="18"/>
                <w:lang w:eastAsia="ja-JP"/>
              </w:rPr>
              <w:t>sampleDensity</w:t>
            </w:r>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EE7EE12" w14:textId="77777777" w:rsidR="00182DA2" w:rsidRDefault="00182DA2" w:rsidP="00182DA2">
            <w:pPr>
              <w:pStyle w:val="TAL"/>
              <w:jc w:val="center"/>
              <w:rPr>
                <w:rFonts w:cs="Arial"/>
                <w:bCs/>
                <w:iCs/>
                <w:szCs w:val="18"/>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A536E8" w14:textId="77777777" w:rsidR="00182DA2" w:rsidRDefault="00182DA2" w:rsidP="00182DA2">
            <w:pPr>
              <w:pStyle w:val="TAL"/>
              <w:jc w:val="center"/>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7381A41" w14:textId="77777777" w:rsidR="00182DA2" w:rsidRDefault="00182DA2" w:rsidP="00182DA2">
            <w:pPr>
              <w:pStyle w:val="TAL"/>
              <w:jc w:val="center"/>
              <w:rPr>
                <w:rFonts w:cs="Arial"/>
                <w:bCs/>
                <w:iCs/>
                <w:szCs w:val="18"/>
                <w:lang w:eastAsia="ja-JP"/>
              </w:rPr>
            </w:pPr>
            <w:r>
              <w:rPr>
                <w:rFonts w:cs="Arial"/>
                <w:bCs/>
                <w:iCs/>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E53FD63" w14:textId="77777777" w:rsidR="00182DA2" w:rsidRDefault="00182DA2" w:rsidP="00182DA2">
            <w:pPr>
              <w:pStyle w:val="TAL"/>
              <w:jc w:val="center"/>
            </w:pPr>
            <w:r>
              <w:t>No</w:t>
            </w:r>
          </w:p>
        </w:tc>
      </w:tr>
      <w:tr w:rsidR="00182DA2" w14:paraId="0F4113FE"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0E04A2" w14:textId="77777777" w:rsidR="00182DA2" w:rsidRDefault="00182DA2" w:rsidP="00182DA2">
            <w:pPr>
              <w:pStyle w:val="TAL"/>
              <w:rPr>
                <w:b/>
                <w:i/>
              </w:rPr>
            </w:pPr>
            <w:r>
              <w:rPr>
                <w:b/>
                <w:i/>
              </w:rPr>
              <w:t>pucch-SpatialRelInfoMAC-CE</w:t>
            </w:r>
          </w:p>
          <w:p w14:paraId="1CD47A2B" w14:textId="77777777" w:rsidR="00182DA2" w:rsidRDefault="00182DA2" w:rsidP="00182DA2">
            <w:pPr>
              <w:pStyle w:val="TAL"/>
            </w:pPr>
            <w:r>
              <w:t xml:space="preserve">Indicates whether the UE supports indication of </w:t>
            </w:r>
            <w:r>
              <w:rPr>
                <w:i/>
              </w:rPr>
              <w:t>PUCCH-spatialrelationinfo</w:t>
            </w:r>
            <w: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1E5F89C2" w14:textId="77777777" w:rsidR="00182DA2" w:rsidRDefault="00182DA2" w:rsidP="00182DA2">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348B8D" w14:textId="77777777" w:rsidR="00182DA2" w:rsidRDefault="00182DA2" w:rsidP="00182DA2">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44DA8347" w14:textId="77777777" w:rsidR="00182DA2" w:rsidRDefault="00182DA2" w:rsidP="00182DA2">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DEB1995" w14:textId="77777777" w:rsidR="00182DA2" w:rsidRDefault="00182DA2" w:rsidP="00182DA2">
            <w:pPr>
              <w:pStyle w:val="TAL"/>
              <w:jc w:val="center"/>
            </w:pPr>
            <w:r>
              <w:rPr>
                <w:lang w:eastAsia="ja-JP"/>
              </w:rPr>
              <w:t>No</w:t>
            </w:r>
          </w:p>
        </w:tc>
      </w:tr>
      <w:tr w:rsidR="00182DA2" w14:paraId="1A90ACF7"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A8A6DA" w14:textId="77777777" w:rsidR="00182DA2" w:rsidRDefault="00182DA2" w:rsidP="00182DA2">
            <w:pPr>
              <w:pStyle w:val="TAL"/>
              <w:rPr>
                <w:b/>
                <w:bCs/>
                <w:i/>
                <w:iCs/>
              </w:rPr>
            </w:pPr>
            <w:r>
              <w:rPr>
                <w:b/>
                <w:bCs/>
                <w:i/>
                <w:iCs/>
              </w:rPr>
              <w:t>pusch-256QAM</w:t>
            </w:r>
          </w:p>
          <w:p w14:paraId="3715E026" w14:textId="77777777" w:rsidR="00182DA2" w:rsidRDefault="00182DA2" w:rsidP="00182DA2">
            <w:pPr>
              <w:pStyle w:val="TAL"/>
            </w:pPr>
            <w:r>
              <w:rPr>
                <w:bCs/>
                <w:iCs/>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5D44DB4F" w14:textId="77777777" w:rsidR="00182DA2" w:rsidRDefault="00182DA2" w:rsidP="00182DA2">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9E46CF" w14:textId="77777777" w:rsidR="00182DA2" w:rsidRDefault="00182DA2" w:rsidP="00182DA2">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40F3643" w14:textId="77777777" w:rsidR="00182DA2" w:rsidRDefault="00182DA2" w:rsidP="00182DA2">
            <w:pPr>
              <w:pStyle w:val="TAL"/>
              <w:jc w:val="center"/>
              <w:rPr>
                <w:rFonts w:cs="Arial"/>
                <w:szCs w:val="18"/>
                <w:lang w:eastAsia="ja-JP"/>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26A1719F" w14:textId="77777777" w:rsidR="00182DA2" w:rsidRDefault="00182DA2" w:rsidP="00182DA2">
            <w:pPr>
              <w:pStyle w:val="TAL"/>
              <w:jc w:val="center"/>
            </w:pPr>
            <w:r>
              <w:t>No</w:t>
            </w:r>
          </w:p>
        </w:tc>
      </w:tr>
      <w:tr w:rsidR="00182DA2" w14:paraId="4B401209"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484F28" w14:textId="77777777" w:rsidR="00182DA2" w:rsidRDefault="00182DA2" w:rsidP="00182DA2">
            <w:pPr>
              <w:pStyle w:val="TAL"/>
              <w:rPr>
                <w:b/>
                <w:bCs/>
                <w:i/>
                <w:iCs/>
              </w:rPr>
            </w:pPr>
            <w:r>
              <w:rPr>
                <w:b/>
                <w:bCs/>
                <w:i/>
                <w:iCs/>
              </w:rPr>
              <w:t>pusch-TransCoherence</w:t>
            </w:r>
          </w:p>
          <w:p w14:paraId="601179B0" w14:textId="77777777" w:rsidR="00182DA2" w:rsidRDefault="00182DA2" w:rsidP="00182DA2">
            <w:pPr>
              <w:pStyle w:val="TAL"/>
              <w:rPr>
                <w:bCs/>
                <w:iCs/>
              </w:rPr>
            </w:pPr>
            <w:r>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19762BB5" w14:textId="77777777" w:rsidR="00182DA2" w:rsidRDefault="00182DA2" w:rsidP="00182DA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777F44" w14:textId="77777777" w:rsidR="00182DA2" w:rsidRDefault="00182DA2" w:rsidP="00182DA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45A3C9B" w14:textId="77777777" w:rsidR="00182DA2" w:rsidRDefault="00182DA2" w:rsidP="00182DA2">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04D3C52D" w14:textId="77777777" w:rsidR="00182DA2" w:rsidRDefault="00182DA2" w:rsidP="00182DA2">
            <w:pPr>
              <w:pStyle w:val="TAL"/>
              <w:jc w:val="center"/>
            </w:pPr>
            <w:r>
              <w:t>No</w:t>
            </w:r>
          </w:p>
        </w:tc>
      </w:tr>
      <w:tr w:rsidR="00182DA2" w14:paraId="00FDA51C"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00B011" w14:textId="77777777" w:rsidR="00182DA2" w:rsidRDefault="00182DA2" w:rsidP="00182DA2">
            <w:pPr>
              <w:pStyle w:val="TAL"/>
              <w:rPr>
                <w:b/>
                <w:i/>
              </w:rPr>
            </w:pPr>
            <w:r>
              <w:rPr>
                <w:b/>
                <w:i/>
              </w:rPr>
              <w:t>rateMatchingLTE-CRS</w:t>
            </w:r>
          </w:p>
          <w:p w14:paraId="596F8358" w14:textId="77777777" w:rsidR="00182DA2" w:rsidRDefault="00182DA2" w:rsidP="00182DA2">
            <w:pPr>
              <w:pStyle w:val="TAL"/>
              <w:rPr>
                <w:bCs/>
                <w:iCs/>
              </w:rPr>
            </w:pPr>
            <w: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260EBAE2" w14:textId="77777777" w:rsidR="00182DA2" w:rsidRDefault="00182DA2" w:rsidP="00182DA2">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E2449DE" w14:textId="77777777" w:rsidR="00182DA2" w:rsidRDefault="00182DA2" w:rsidP="00182DA2">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1329459" w14:textId="77777777" w:rsidR="00182DA2" w:rsidRDefault="00182DA2" w:rsidP="00182DA2">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C721E35" w14:textId="77777777" w:rsidR="00182DA2" w:rsidRDefault="00182DA2" w:rsidP="00182DA2">
            <w:pPr>
              <w:pStyle w:val="TAL"/>
              <w:jc w:val="center"/>
            </w:pPr>
            <w:r>
              <w:t>No</w:t>
            </w:r>
          </w:p>
        </w:tc>
      </w:tr>
      <w:tr w:rsidR="00182DA2" w14:paraId="3CEE8992"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B3CC16" w14:textId="77777777" w:rsidR="00182DA2" w:rsidRDefault="00182DA2" w:rsidP="00182DA2">
            <w:pPr>
              <w:pStyle w:val="TAL"/>
              <w:rPr>
                <w:rFonts w:cs="Arial"/>
                <w:b/>
                <w:bCs/>
                <w:i/>
                <w:iCs/>
                <w:szCs w:val="18"/>
              </w:rPr>
            </w:pPr>
            <w:r>
              <w:rPr>
                <w:rFonts w:cs="Arial"/>
                <w:b/>
                <w:bCs/>
                <w:i/>
                <w:iCs/>
                <w:szCs w:val="18"/>
                <w:lang w:eastAsia="ja-JP"/>
              </w:rPr>
              <w:t>s</w:t>
            </w:r>
            <w:r>
              <w:rPr>
                <w:rFonts w:cs="Arial"/>
                <w:b/>
                <w:bCs/>
                <w:i/>
                <w:iCs/>
                <w:szCs w:val="18"/>
              </w:rPr>
              <w:t>p</w:t>
            </w:r>
            <w:r>
              <w:rPr>
                <w:rFonts w:cs="Arial"/>
                <w:b/>
                <w:bCs/>
                <w:i/>
                <w:iCs/>
                <w:szCs w:val="18"/>
                <w:lang w:eastAsia="ja-JP"/>
              </w:rPr>
              <w:t>atialRelations</w:t>
            </w:r>
          </w:p>
          <w:p w14:paraId="15A92237" w14:textId="77777777" w:rsidR="00182DA2" w:rsidRDefault="00182DA2" w:rsidP="00182DA2">
            <w:pPr>
              <w:pStyle w:val="TAL"/>
              <w:rPr>
                <w:rFonts w:cs="Arial"/>
                <w:bCs/>
                <w:iCs/>
                <w:szCs w:val="18"/>
                <w:lang w:eastAsia="ja-JP"/>
              </w:rPr>
            </w:pPr>
            <w:r>
              <w:rPr>
                <w:rFonts w:cs="Arial"/>
                <w:bCs/>
                <w:iCs/>
                <w:szCs w:val="18"/>
              </w:rPr>
              <w:t xml:space="preserve">Indicates </w:t>
            </w:r>
            <w:r>
              <w:rPr>
                <w:rFonts w:cs="Arial"/>
                <w:bCs/>
                <w:iCs/>
                <w:szCs w:val="18"/>
                <w:lang w:eastAsia="ja-JP"/>
              </w:rPr>
              <w:t>whether the UE supports spatial relations</w:t>
            </w:r>
            <w:r>
              <w:rPr>
                <w:rFonts w:cs="Arial"/>
                <w:bCs/>
                <w:iCs/>
                <w:szCs w:val="18"/>
              </w:rPr>
              <w:t>.</w:t>
            </w:r>
            <w:r>
              <w:rPr>
                <w:rFonts w:cs="Arial"/>
                <w:bCs/>
                <w:iCs/>
                <w:szCs w:val="18"/>
                <w:lang w:eastAsia="ja-JP"/>
              </w:rPr>
              <w:t xml:space="preserve"> The capability signalling comprises the following parameters.</w:t>
            </w:r>
          </w:p>
          <w:p w14:paraId="14925C21"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maxNumberConfiguredSpatialRelations</w:t>
            </w:r>
            <w:r>
              <w:rPr>
                <w:rFonts w:ascii="Arial"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4DE52C66"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maxNumberActiveSpatialRelations</w:t>
            </w:r>
            <w:r>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6BE53568"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additionalActiveSpatialRelationPUCCH</w:t>
            </w:r>
            <w:r>
              <w:rPr>
                <w:rFonts w:ascii="Arial" w:hAnsi="Arial" w:cs="Arial"/>
                <w:sz w:val="18"/>
                <w:szCs w:val="18"/>
                <w:lang w:eastAsia="ja-JP"/>
              </w:rPr>
              <w:t xml:space="preserve"> indicates support of one additional active spatial relations for PUCCH. It is mandatory with capability signalling if </w:t>
            </w:r>
            <w:r>
              <w:rPr>
                <w:rFonts w:ascii="Arial" w:hAnsi="Arial" w:cs="Arial"/>
                <w:i/>
                <w:sz w:val="18"/>
                <w:szCs w:val="18"/>
                <w:lang w:eastAsia="ja-JP"/>
              </w:rPr>
              <w:t xml:space="preserve">maxNumberActiveSpatialRelations </w:t>
            </w:r>
            <w:r>
              <w:rPr>
                <w:rFonts w:ascii="Arial" w:hAnsi="Arial" w:cs="Arial"/>
                <w:sz w:val="18"/>
                <w:szCs w:val="18"/>
                <w:lang w:eastAsia="ja-JP"/>
              </w:rPr>
              <w:t>is set to 1;</w:t>
            </w:r>
          </w:p>
          <w:p w14:paraId="533ED1F6" w14:textId="77777777" w:rsidR="00182DA2" w:rsidRDefault="00182DA2" w:rsidP="00182DA2">
            <w:pPr>
              <w:pStyle w:val="B1"/>
              <w:rPr>
                <w:rFonts w:ascii="Arial" w:hAnsi="Arial"/>
                <w:b/>
                <w:i/>
                <w:sz w:val="18"/>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maxNumberDL-RS-QCL-TypeD</w:t>
            </w:r>
            <w:r>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Borders>
              <w:top w:val="single" w:sz="4" w:space="0" w:color="808080"/>
              <w:left w:val="single" w:sz="4" w:space="0" w:color="808080"/>
              <w:bottom w:val="single" w:sz="4" w:space="0" w:color="808080"/>
              <w:right w:val="single" w:sz="4" w:space="0" w:color="808080"/>
            </w:tcBorders>
            <w:hideMark/>
          </w:tcPr>
          <w:p w14:paraId="2C09BBE3" w14:textId="77777777" w:rsidR="00182DA2" w:rsidRDefault="00182DA2" w:rsidP="00182DA2">
            <w:pPr>
              <w:keepNext/>
              <w:keepLines/>
              <w:spacing w:after="0"/>
              <w:jc w:val="center"/>
              <w:rPr>
                <w:rFonts w:ascii="Arial" w:hAnsi="Arial"/>
                <w:sz w:val="18"/>
              </w:rPr>
            </w:pPr>
            <w:r>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79AE10" w14:textId="77777777" w:rsidR="00182DA2" w:rsidRDefault="00182DA2" w:rsidP="00182DA2">
            <w:pPr>
              <w:keepNext/>
              <w:keepLines/>
              <w:spacing w:after="0"/>
              <w:jc w:val="center"/>
              <w:rPr>
                <w:rFonts w:ascii="Arial" w:hAnsi="Arial"/>
                <w:sz w:val="18"/>
              </w:rPr>
            </w:pPr>
            <w:r>
              <w:rPr>
                <w:rFonts w:ascii="Arial" w:hAnsi="Arial" w:cs="Arial"/>
                <w:bCs/>
                <w:iCs/>
                <w:sz w:val="18"/>
                <w:szCs w:val="18"/>
              </w:rPr>
              <w:t>FD</w:t>
            </w:r>
          </w:p>
        </w:tc>
        <w:tc>
          <w:tcPr>
            <w:tcW w:w="709" w:type="dxa"/>
            <w:tcBorders>
              <w:top w:val="single" w:sz="4" w:space="0" w:color="808080"/>
              <w:left w:val="single" w:sz="4" w:space="0" w:color="808080"/>
              <w:bottom w:val="single" w:sz="4" w:space="0" w:color="808080"/>
              <w:right w:val="single" w:sz="4" w:space="0" w:color="808080"/>
            </w:tcBorders>
            <w:hideMark/>
          </w:tcPr>
          <w:p w14:paraId="331750F0" w14:textId="77777777" w:rsidR="00182DA2" w:rsidRDefault="00182DA2" w:rsidP="00182DA2">
            <w:pPr>
              <w:keepNext/>
              <w:keepLines/>
              <w:spacing w:after="0"/>
              <w:jc w:val="center"/>
              <w:rPr>
                <w:rFonts w:ascii="Arial" w:hAnsi="Arial"/>
                <w:sz w:val="18"/>
              </w:rPr>
            </w:pPr>
            <w:r>
              <w:rPr>
                <w:rFonts w:ascii="Arial" w:hAnsi="Arial" w:cs="Arial"/>
                <w:bCs/>
                <w:iCs/>
                <w:sz w:val="18"/>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2088D8B6" w14:textId="77777777" w:rsidR="00182DA2" w:rsidRDefault="00182DA2" w:rsidP="00182DA2">
            <w:pPr>
              <w:keepNext/>
              <w:keepLines/>
              <w:spacing w:after="0"/>
              <w:jc w:val="center"/>
              <w:rPr>
                <w:rFonts w:ascii="Arial" w:hAnsi="Arial"/>
                <w:sz w:val="18"/>
              </w:rPr>
            </w:pPr>
            <w:r>
              <w:rPr>
                <w:rFonts w:ascii="Arial" w:hAnsi="Arial" w:cs="Arial"/>
                <w:bCs/>
                <w:iCs/>
                <w:sz w:val="18"/>
                <w:szCs w:val="18"/>
              </w:rPr>
              <w:t>FD</w:t>
            </w:r>
          </w:p>
        </w:tc>
      </w:tr>
      <w:tr w:rsidR="00182DA2" w14:paraId="66258E44"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207C82" w14:textId="77777777" w:rsidR="00182DA2" w:rsidRDefault="00182DA2" w:rsidP="00182DA2">
            <w:pPr>
              <w:pStyle w:val="TAL"/>
              <w:rPr>
                <w:b/>
                <w:bCs/>
                <w:i/>
                <w:iCs/>
              </w:rPr>
            </w:pPr>
            <w:r>
              <w:rPr>
                <w:b/>
                <w:bCs/>
                <w:i/>
                <w:iCs/>
              </w:rPr>
              <w:t>sp-BeamReportPUCCH</w:t>
            </w:r>
          </w:p>
          <w:p w14:paraId="4755523B" w14:textId="77777777" w:rsidR="00182DA2" w:rsidRDefault="00182DA2" w:rsidP="00182DA2">
            <w:pPr>
              <w:pStyle w:val="TAL"/>
            </w:pPr>
            <w:r>
              <w:rPr>
                <w:bCs/>
                <w:iCs/>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2F407475" w14:textId="77777777" w:rsidR="00182DA2" w:rsidRDefault="00182DA2" w:rsidP="00182DA2">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C069DE" w14:textId="77777777" w:rsidR="00182DA2" w:rsidRDefault="00182DA2" w:rsidP="00182DA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EAA60C9" w14:textId="77777777" w:rsidR="00182DA2" w:rsidRDefault="00182DA2" w:rsidP="00182DA2">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594FD184" w14:textId="77777777" w:rsidR="00182DA2" w:rsidRDefault="00182DA2" w:rsidP="00182DA2">
            <w:pPr>
              <w:pStyle w:val="TAL"/>
              <w:jc w:val="center"/>
            </w:pPr>
            <w:r>
              <w:t>Yes</w:t>
            </w:r>
          </w:p>
        </w:tc>
      </w:tr>
      <w:tr w:rsidR="00182DA2" w14:paraId="2D27CE99"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CFB453" w14:textId="77777777" w:rsidR="00182DA2" w:rsidRDefault="00182DA2" w:rsidP="00182DA2">
            <w:pPr>
              <w:pStyle w:val="TAL"/>
              <w:rPr>
                <w:b/>
                <w:bCs/>
                <w:i/>
                <w:iCs/>
              </w:rPr>
            </w:pPr>
            <w:r>
              <w:rPr>
                <w:b/>
                <w:bCs/>
                <w:i/>
                <w:iCs/>
              </w:rPr>
              <w:t>sp-BeamReportPUSCH</w:t>
            </w:r>
          </w:p>
          <w:p w14:paraId="4045A407" w14:textId="77777777" w:rsidR="00182DA2" w:rsidRDefault="00182DA2" w:rsidP="00182DA2">
            <w:pPr>
              <w:pStyle w:val="TAL"/>
            </w:pPr>
            <w:r>
              <w:rPr>
                <w:bCs/>
                <w:iCs/>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4AB26C25" w14:textId="77777777" w:rsidR="00182DA2" w:rsidRDefault="00182DA2" w:rsidP="00182DA2">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EBABD9" w14:textId="77777777" w:rsidR="00182DA2" w:rsidRDefault="00182DA2" w:rsidP="00182DA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12C6698" w14:textId="77777777" w:rsidR="00182DA2" w:rsidRDefault="00182DA2" w:rsidP="00182DA2">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F68A8FD" w14:textId="77777777" w:rsidR="00182DA2" w:rsidRDefault="00182DA2" w:rsidP="00182DA2">
            <w:pPr>
              <w:pStyle w:val="TAL"/>
              <w:jc w:val="center"/>
            </w:pPr>
            <w:r>
              <w:t>Yes</w:t>
            </w:r>
          </w:p>
        </w:tc>
      </w:tr>
      <w:tr w:rsidR="00182DA2" w14:paraId="0A5EFDF5"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2D9181" w14:textId="77777777" w:rsidR="00182DA2" w:rsidRDefault="00182DA2" w:rsidP="00182DA2">
            <w:pPr>
              <w:pStyle w:val="TAL"/>
              <w:rPr>
                <w:b/>
                <w:i/>
              </w:rPr>
            </w:pPr>
            <w:r>
              <w:rPr>
                <w:b/>
                <w:i/>
              </w:rPr>
              <w:t>srs-AssocCSI-RS</w:t>
            </w:r>
          </w:p>
          <w:p w14:paraId="4E33FE78" w14:textId="77777777" w:rsidR="00182DA2" w:rsidRDefault="00182DA2" w:rsidP="00182DA2">
            <w:pPr>
              <w:pStyle w:val="TAL"/>
              <w:rPr>
                <w:lang w:eastAsia="ja-JP"/>
              </w:rPr>
            </w:pPr>
            <w:r>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BB61E21" w14:textId="77777777" w:rsidR="00182DA2" w:rsidRDefault="00182DA2" w:rsidP="00182DA2">
            <w:pPr>
              <w:pStyle w:val="TAL"/>
              <w:rPr>
                <w:lang w:eastAsia="ja-JP"/>
              </w:rPr>
            </w:pPr>
            <w:r>
              <w:rPr>
                <w:rFonts w:cs="Arial"/>
                <w:szCs w:val="18"/>
                <w:lang w:eastAsia="ja-JP"/>
              </w:rPr>
              <w:t xml:space="preserve">This capability signalling </w:t>
            </w:r>
            <w:r>
              <w:rPr>
                <w:lang w:eastAsia="ja-JP"/>
              </w:rPr>
              <w:t>includes list of the following parameters:</w:t>
            </w:r>
          </w:p>
          <w:p w14:paraId="54AEBE57"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maxNumberTxPortsPerResource</w:t>
            </w:r>
            <w:r>
              <w:rPr>
                <w:rFonts w:ascii="Arial" w:hAnsi="Arial" w:cs="Arial"/>
                <w:sz w:val="18"/>
                <w:szCs w:val="18"/>
                <w:lang w:eastAsia="ja-JP"/>
              </w:rPr>
              <w:t xml:space="preserve"> indicates the maximum number of Tx ports in a resource;</w:t>
            </w:r>
          </w:p>
          <w:p w14:paraId="4EC8EE17"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w:t>
            </w:r>
            <w:r>
              <w:rPr>
                <w:rFonts w:ascii="Arial" w:hAnsi="Arial" w:cs="Arial"/>
                <w:sz w:val="18"/>
                <w:szCs w:val="18"/>
                <w:lang w:eastAsia="ja-JP"/>
              </w:rPr>
              <w:t xml:space="preserve"> indicates the maximum number of resources across all CCs within a band simultaneously;</w:t>
            </w:r>
          </w:p>
          <w:p w14:paraId="0D62C412" w14:textId="77777777" w:rsidR="00182DA2" w:rsidRDefault="00182DA2" w:rsidP="00182DA2">
            <w:pPr>
              <w:pStyle w:val="B1"/>
              <w:rPr>
                <w:bCs/>
                <w:iCs/>
              </w:rPr>
            </w:pPr>
            <w:r>
              <w:rPr>
                <w:i/>
                <w:lang w:eastAsia="ja-JP"/>
              </w:rPr>
              <w:t>-</w:t>
            </w:r>
            <w:r>
              <w:rPr>
                <w:rFonts w:ascii="Arial" w:hAnsi="Arial" w:cs="Arial"/>
                <w:sz w:val="18"/>
                <w:szCs w:val="18"/>
                <w:lang w:eastAsia="ja-JP"/>
              </w:rPr>
              <w:tab/>
            </w:r>
            <w:r>
              <w:rPr>
                <w:rFonts w:ascii="Arial" w:hAnsi="Arial" w:cs="Arial"/>
                <w:i/>
                <w:sz w:val="18"/>
                <w:szCs w:val="18"/>
                <w:lang w:eastAsia="ja-JP"/>
              </w:rPr>
              <w:t>totalNumberTxPortsPerBand</w:t>
            </w:r>
            <w:r>
              <w:rPr>
                <w:rFonts w:ascii="Arial" w:hAnsi="Arial" w:cs="Arial"/>
                <w:sz w:val="18"/>
                <w:szCs w:val="18"/>
                <w:lang w:eastAsia="ja-JP"/>
              </w:rPr>
              <w:t xml:space="preserve"> indicates the total number of Tx ports across all CCs within a band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2108A69B" w14:textId="77777777" w:rsidR="00182DA2" w:rsidRDefault="00182DA2" w:rsidP="00182DA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EC4765" w14:textId="77777777" w:rsidR="00182DA2" w:rsidRDefault="00182DA2" w:rsidP="00182DA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A7BEBA5" w14:textId="77777777" w:rsidR="00182DA2" w:rsidRDefault="00182DA2" w:rsidP="00182DA2">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7F0BFFBD" w14:textId="77777777" w:rsidR="00182DA2" w:rsidRDefault="00182DA2" w:rsidP="00182DA2">
            <w:pPr>
              <w:pStyle w:val="TAL"/>
              <w:jc w:val="center"/>
            </w:pPr>
            <w:r>
              <w:t>No</w:t>
            </w:r>
          </w:p>
        </w:tc>
      </w:tr>
      <w:tr w:rsidR="00182DA2" w14:paraId="017473D7"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416310" w14:textId="77777777" w:rsidR="00182DA2" w:rsidRDefault="00182DA2" w:rsidP="00182DA2">
            <w:pPr>
              <w:pStyle w:val="TAL"/>
              <w:rPr>
                <w:b/>
                <w:bCs/>
                <w:i/>
                <w:iCs/>
              </w:rPr>
            </w:pPr>
            <w:r>
              <w:rPr>
                <w:b/>
                <w:bCs/>
                <w:i/>
                <w:iCs/>
              </w:rPr>
              <w:lastRenderedPageBreak/>
              <w:t>tci-StatePDSCH</w:t>
            </w:r>
          </w:p>
          <w:p w14:paraId="5C824C74" w14:textId="77777777" w:rsidR="00182DA2" w:rsidRDefault="00182DA2" w:rsidP="00182DA2">
            <w:pPr>
              <w:pStyle w:val="TAL"/>
              <w:rPr>
                <w:rFonts w:cs="Arial"/>
                <w:bCs/>
                <w:iCs/>
              </w:rPr>
            </w:pPr>
            <w:r>
              <w:rPr>
                <w:rFonts w:cs="Arial"/>
                <w:bCs/>
                <w:iCs/>
              </w:rPr>
              <w:t>Defines support of TCI-States for PDSCH. The capability signalling comprises the following parameters:</w:t>
            </w:r>
          </w:p>
          <w:p w14:paraId="0DBBF0DC" w14:textId="77777777" w:rsidR="00182DA2" w:rsidRDefault="00182DA2" w:rsidP="00182DA2">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maxNumberConfiguredTCIstatesPerCC</w:t>
            </w:r>
            <w:r>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7E13DEEA" w14:textId="77777777" w:rsidR="00182DA2" w:rsidRDefault="00182DA2" w:rsidP="00182DA2">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maxNumberActiveTCI-PerBWP</w:t>
            </w:r>
            <w:r>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B5BC3A6" w14:textId="77777777" w:rsidR="00182DA2" w:rsidRDefault="00182DA2" w:rsidP="00182DA2">
            <w:pPr>
              <w:pStyle w:val="TAL"/>
            </w:pPr>
            <w:r>
              <w:t>Note the UE is required to track only the active TCI states.</w:t>
            </w:r>
          </w:p>
        </w:tc>
        <w:tc>
          <w:tcPr>
            <w:tcW w:w="709" w:type="dxa"/>
            <w:tcBorders>
              <w:top w:val="single" w:sz="4" w:space="0" w:color="808080"/>
              <w:left w:val="single" w:sz="4" w:space="0" w:color="808080"/>
              <w:bottom w:val="single" w:sz="4" w:space="0" w:color="808080"/>
              <w:right w:val="single" w:sz="4" w:space="0" w:color="808080"/>
            </w:tcBorders>
            <w:hideMark/>
          </w:tcPr>
          <w:p w14:paraId="6A6D8EE5" w14:textId="77777777" w:rsidR="00182DA2" w:rsidRDefault="00182DA2" w:rsidP="00182DA2">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0FCDFF" w14:textId="77777777" w:rsidR="00182DA2" w:rsidRDefault="00182DA2" w:rsidP="00182DA2">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615E6B34" w14:textId="77777777" w:rsidR="00182DA2" w:rsidRDefault="00182DA2" w:rsidP="00182DA2">
            <w:pPr>
              <w:pStyle w:val="TAL"/>
              <w:jc w:val="center"/>
            </w:pPr>
            <w:r>
              <w:rPr>
                <w:rFonts w:eastAsia="MS Mincho"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E43933C" w14:textId="77777777" w:rsidR="00182DA2" w:rsidRDefault="00182DA2" w:rsidP="00182DA2">
            <w:pPr>
              <w:pStyle w:val="TAL"/>
              <w:jc w:val="center"/>
            </w:pPr>
            <w:r>
              <w:t>No</w:t>
            </w:r>
          </w:p>
        </w:tc>
      </w:tr>
      <w:tr w:rsidR="00182DA2" w14:paraId="699D8428"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8CA923" w14:textId="77777777" w:rsidR="00182DA2" w:rsidRDefault="00182DA2" w:rsidP="00182DA2">
            <w:pPr>
              <w:pStyle w:val="TAL"/>
              <w:rPr>
                <w:b/>
                <w:i/>
              </w:rPr>
            </w:pPr>
            <w:r>
              <w:rPr>
                <w:b/>
                <w:i/>
              </w:rPr>
              <w:t>twoPortsPTRS-UL</w:t>
            </w:r>
          </w:p>
          <w:p w14:paraId="0E41A01A" w14:textId="77777777" w:rsidR="00182DA2" w:rsidRDefault="00182DA2" w:rsidP="00182DA2">
            <w:pPr>
              <w:pStyle w:val="TAL"/>
              <w:rPr>
                <w:bCs/>
                <w:iCs/>
              </w:rPr>
            </w:pPr>
            <w: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06A7B22E" w14:textId="77777777" w:rsidR="00182DA2" w:rsidRDefault="00182DA2" w:rsidP="00182DA2">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A6B530B" w14:textId="77777777" w:rsidR="00182DA2" w:rsidRDefault="00182DA2" w:rsidP="00182DA2">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5DC003" w14:textId="77777777" w:rsidR="00182DA2" w:rsidRDefault="00182DA2" w:rsidP="00182DA2">
            <w:pPr>
              <w:pStyle w:val="TAL"/>
              <w:jc w:val="center"/>
              <w:rPr>
                <w:rFonts w:eastAsia="MS Mincho" w:cs="Arial"/>
                <w:szCs w:val="18"/>
                <w:lang w:eastAsia="ja-JP"/>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19C05F6" w14:textId="77777777" w:rsidR="00182DA2" w:rsidRDefault="00182DA2" w:rsidP="00182DA2">
            <w:pPr>
              <w:pStyle w:val="TAL"/>
              <w:jc w:val="center"/>
              <w:rPr>
                <w:rFonts w:eastAsia="Malgun Gothic"/>
              </w:rPr>
            </w:pPr>
            <w:r>
              <w:t>No</w:t>
            </w:r>
          </w:p>
        </w:tc>
      </w:tr>
      <w:tr w:rsidR="001D6C83" w14:paraId="69B49B0D"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3F1C47" w14:textId="77777777" w:rsidR="001D6C83" w:rsidRPr="006D46D1" w:rsidRDefault="001D6C83" w:rsidP="001D6C83">
            <w:pPr>
              <w:pStyle w:val="TAL"/>
              <w:rPr>
                <w:ins w:id="19" w:author="Intel-Seau Sian" w:date="2020-04-09T19:42:00Z"/>
                <w:b/>
                <w:i/>
              </w:rPr>
            </w:pPr>
            <w:ins w:id="20" w:author="Intel-Seau Sian" w:date="2020-04-09T19:42:00Z">
              <w:r w:rsidRPr="006D46D1">
                <w:rPr>
                  <w:rStyle w:val="Emphasis"/>
                  <w:b/>
                </w:rPr>
                <w:t>twoStep-</w:t>
              </w:r>
              <w:r>
                <w:rPr>
                  <w:rStyle w:val="Emphasis"/>
                  <w:b/>
                </w:rPr>
                <w:t>CF</w:t>
              </w:r>
              <w:r w:rsidRPr="006D46D1">
                <w:rPr>
                  <w:rStyle w:val="Emphasis"/>
                  <w:b/>
                </w:rPr>
                <w:t>RA</w:t>
              </w:r>
            </w:ins>
          </w:p>
          <w:p w14:paraId="75C44963" w14:textId="4622692B" w:rsidR="001D6C83" w:rsidRPr="009066DB" w:rsidRDefault="001D6C83" w:rsidP="001D6C83">
            <w:pPr>
              <w:pStyle w:val="TAL"/>
              <w:rPr>
                <w:iCs/>
              </w:rPr>
            </w:pPr>
            <w:ins w:id="21" w:author="Intel-Seau Sian" w:date="2020-04-09T19:42:00Z">
              <w:r w:rsidRPr="009066DB">
                <w:rPr>
                  <w:iCs/>
                </w:rPr>
                <w:t>Indicates whether the UE supports 2-step CFRA for handover for the band</w:t>
              </w:r>
            </w:ins>
            <w:ins w:id="22" w:author="Intel-Seau Sian" w:date="2020-04-09T19:43:00Z">
              <w:r>
                <w:rPr>
                  <w:iCs/>
                </w:rPr>
                <w:t>.</w:t>
              </w:r>
            </w:ins>
          </w:p>
        </w:tc>
        <w:tc>
          <w:tcPr>
            <w:tcW w:w="709" w:type="dxa"/>
            <w:tcBorders>
              <w:top w:val="single" w:sz="4" w:space="0" w:color="808080"/>
              <w:left w:val="single" w:sz="4" w:space="0" w:color="808080"/>
              <w:bottom w:val="single" w:sz="4" w:space="0" w:color="808080"/>
              <w:right w:val="single" w:sz="4" w:space="0" w:color="808080"/>
            </w:tcBorders>
          </w:tcPr>
          <w:p w14:paraId="064061B1" w14:textId="44555F37" w:rsidR="001D6C83" w:rsidRDefault="001D6C83" w:rsidP="001D6C83">
            <w:pPr>
              <w:pStyle w:val="TAL"/>
              <w:jc w:val="center"/>
            </w:pPr>
            <w:ins w:id="23" w:author="Intel-Seau Sian" w:date="2020-04-09T19:43:00Z">
              <w:r w:rsidRPr="006D46D1">
                <w:t>Band</w:t>
              </w:r>
            </w:ins>
          </w:p>
        </w:tc>
        <w:tc>
          <w:tcPr>
            <w:tcW w:w="567" w:type="dxa"/>
            <w:tcBorders>
              <w:top w:val="single" w:sz="4" w:space="0" w:color="808080"/>
              <w:left w:val="single" w:sz="4" w:space="0" w:color="808080"/>
              <w:bottom w:val="single" w:sz="4" w:space="0" w:color="808080"/>
              <w:right w:val="single" w:sz="4" w:space="0" w:color="808080"/>
            </w:tcBorders>
          </w:tcPr>
          <w:p w14:paraId="6EF06730" w14:textId="1A3291C1" w:rsidR="001D6C83" w:rsidRDefault="001D6C83" w:rsidP="001D6C83">
            <w:pPr>
              <w:pStyle w:val="TAL"/>
              <w:jc w:val="center"/>
            </w:pPr>
            <w:ins w:id="24" w:author="Intel-Seau Sian" w:date="2020-04-09T19:43:00Z">
              <w:r>
                <w:t>No</w:t>
              </w:r>
            </w:ins>
          </w:p>
        </w:tc>
        <w:tc>
          <w:tcPr>
            <w:tcW w:w="709" w:type="dxa"/>
            <w:tcBorders>
              <w:top w:val="single" w:sz="4" w:space="0" w:color="808080"/>
              <w:left w:val="single" w:sz="4" w:space="0" w:color="808080"/>
              <w:bottom w:val="single" w:sz="4" w:space="0" w:color="808080"/>
              <w:right w:val="single" w:sz="4" w:space="0" w:color="808080"/>
            </w:tcBorders>
          </w:tcPr>
          <w:p w14:paraId="17B39CDE" w14:textId="210E6B9D" w:rsidR="001D6C83" w:rsidRDefault="001D6C83" w:rsidP="001D6C83">
            <w:pPr>
              <w:pStyle w:val="TAL"/>
              <w:jc w:val="center"/>
            </w:pPr>
            <w:ins w:id="25" w:author="Intel-Seau Sian" w:date="2020-04-09T19:43:00Z">
              <w:r w:rsidRPr="006D46D1">
                <w:t>No</w:t>
              </w:r>
            </w:ins>
          </w:p>
        </w:tc>
        <w:tc>
          <w:tcPr>
            <w:tcW w:w="728" w:type="dxa"/>
            <w:tcBorders>
              <w:top w:val="single" w:sz="4" w:space="0" w:color="808080"/>
              <w:left w:val="single" w:sz="4" w:space="0" w:color="808080"/>
              <w:bottom w:val="single" w:sz="4" w:space="0" w:color="808080"/>
              <w:right w:val="single" w:sz="4" w:space="0" w:color="808080"/>
            </w:tcBorders>
          </w:tcPr>
          <w:p w14:paraId="6095B103" w14:textId="414318FD" w:rsidR="001D6C83" w:rsidRDefault="001D6C83" w:rsidP="001D6C83">
            <w:pPr>
              <w:pStyle w:val="TAL"/>
              <w:jc w:val="center"/>
            </w:pPr>
            <w:ins w:id="26" w:author="Intel-Seau Sian" w:date="2020-04-09T19:43:00Z">
              <w:r w:rsidRPr="006D46D1">
                <w:t>No</w:t>
              </w:r>
            </w:ins>
          </w:p>
        </w:tc>
      </w:tr>
      <w:tr w:rsidR="001D6C83" w14:paraId="3C2F41A6"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AD2F31" w14:textId="77777777" w:rsidR="001D6C83" w:rsidRDefault="001D6C83" w:rsidP="001D6C83">
            <w:pPr>
              <w:pStyle w:val="TAL"/>
              <w:rPr>
                <w:b/>
                <w:i/>
              </w:rPr>
            </w:pPr>
            <w:r>
              <w:rPr>
                <w:b/>
                <w:i/>
              </w:rPr>
              <w:t>ue-PowerClass</w:t>
            </w:r>
          </w:p>
          <w:p w14:paraId="1EF8531A" w14:textId="77777777" w:rsidR="001D6C83" w:rsidRDefault="001D6C83" w:rsidP="001D6C83">
            <w:pPr>
              <w:pStyle w:val="TAL"/>
            </w:pPr>
            <w:r>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Borders>
              <w:top w:val="single" w:sz="4" w:space="0" w:color="808080"/>
              <w:left w:val="single" w:sz="4" w:space="0" w:color="808080"/>
              <w:bottom w:val="single" w:sz="4" w:space="0" w:color="808080"/>
              <w:right w:val="single" w:sz="4" w:space="0" w:color="808080"/>
            </w:tcBorders>
            <w:hideMark/>
          </w:tcPr>
          <w:p w14:paraId="3798E04A" w14:textId="77777777" w:rsidR="001D6C83" w:rsidRDefault="001D6C83" w:rsidP="001D6C83">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E15A89" w14:textId="77777777" w:rsidR="001D6C83" w:rsidRDefault="001D6C83" w:rsidP="001D6C83">
            <w:pPr>
              <w:pStyle w:val="TAL"/>
              <w:jc w:val="center"/>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265B29F0" w14:textId="77777777" w:rsidR="001D6C83" w:rsidRDefault="001D6C83" w:rsidP="001D6C83">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264B2E2" w14:textId="77777777" w:rsidR="001D6C83" w:rsidRDefault="001D6C83" w:rsidP="001D6C83">
            <w:pPr>
              <w:pStyle w:val="TAL"/>
              <w:jc w:val="center"/>
            </w:pPr>
            <w:r>
              <w:t>No</w:t>
            </w:r>
          </w:p>
        </w:tc>
      </w:tr>
      <w:tr w:rsidR="001D6C83" w14:paraId="7CD50196" w14:textId="77777777" w:rsidTr="00182DA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F643F5" w14:textId="77777777" w:rsidR="001D6C83" w:rsidRDefault="001D6C83" w:rsidP="001D6C83">
            <w:pPr>
              <w:pStyle w:val="TAL"/>
              <w:rPr>
                <w:b/>
                <w:i/>
              </w:rPr>
            </w:pPr>
            <w:r>
              <w:rPr>
                <w:b/>
                <w:i/>
              </w:rPr>
              <w:t>uplinkBeamManagement</w:t>
            </w:r>
          </w:p>
          <w:p w14:paraId="319A1939" w14:textId="77777777" w:rsidR="001D6C83" w:rsidRDefault="001D6C83" w:rsidP="001D6C83">
            <w:pPr>
              <w:pStyle w:val="TAL"/>
              <w:rPr>
                <w:rFonts w:eastAsia="MS PGothic"/>
              </w:rPr>
            </w:pPr>
            <w:r>
              <w:rPr>
                <w:rFonts w:eastAsia="MS PGothic"/>
              </w:rPr>
              <w:t>Defines support of beam management for UL. The capability include indication of the</w:t>
            </w:r>
          </w:p>
          <w:p w14:paraId="7FC66610" w14:textId="77777777" w:rsidR="001D6C83" w:rsidRDefault="001D6C83" w:rsidP="001D6C83">
            <w:pPr>
              <w:pStyle w:val="B1"/>
              <w:rPr>
                <w:rFonts w:ascii="Arial" w:eastAsia="Malgun Gothic" w:hAnsi="Arial" w:cs="Arial"/>
                <w:sz w:val="18"/>
                <w:szCs w:val="18"/>
              </w:rPr>
            </w:pPr>
            <w:r>
              <w:rPr>
                <w:rFonts w:ascii="Arial" w:hAnsi="Arial" w:cs="Arial"/>
                <w:sz w:val="18"/>
                <w:szCs w:val="18"/>
              </w:rPr>
              <w:t>- Maximum number of SRS resources per SRS resource set configurable for beam management, supported by the UE.</w:t>
            </w:r>
          </w:p>
          <w:p w14:paraId="79466327" w14:textId="77777777" w:rsidR="001D6C83" w:rsidRDefault="001D6C83" w:rsidP="001D6C83">
            <w:pPr>
              <w:pStyle w:val="B1"/>
              <w:rPr>
                <w:rFonts w:ascii="Arial" w:hAnsi="Arial" w:cs="Arial"/>
                <w:sz w:val="18"/>
                <w:szCs w:val="18"/>
              </w:rPr>
            </w:pPr>
            <w:r>
              <w:rPr>
                <w:rFonts w:ascii="Arial" w:hAnsi="Arial" w:cs="Arial"/>
                <w:sz w:val="18"/>
                <w:szCs w:val="18"/>
              </w:rPr>
              <w:t>- Maximum number of SRS resource sets configurable for beam management, supported by the UE.</w:t>
            </w:r>
          </w:p>
          <w:p w14:paraId="1C56CC60" w14:textId="77777777" w:rsidR="001D6C83" w:rsidRDefault="001D6C83" w:rsidP="001D6C83">
            <w:pPr>
              <w:rPr>
                <w:rFonts w:ascii="Arial" w:hAnsi="Arial" w:cs="Arial"/>
                <w:sz w:val="18"/>
                <w:szCs w:val="18"/>
                <w:lang w:eastAsia="ja-JP"/>
              </w:rPr>
            </w:pPr>
            <w:r>
              <w:rPr>
                <w:rFonts w:ascii="Arial" w:hAnsi="Arial" w:cs="Arial"/>
                <w:sz w:val="18"/>
                <w:szCs w:val="18"/>
              </w:rPr>
              <w:t xml:space="preserve">If the UE sets </w:t>
            </w:r>
            <w:r>
              <w:rPr>
                <w:rFonts w:ascii="Arial" w:hAnsi="Arial" w:cs="Arial"/>
                <w:i/>
                <w:sz w:val="18"/>
                <w:szCs w:val="18"/>
              </w:rPr>
              <w:t>beamCorrespondenceWithoutUL-BeamSweeping</w:t>
            </w:r>
            <w:r>
              <w:rPr>
                <w:rFonts w:ascii="Arial" w:hAnsi="Arial" w:cs="Arial"/>
                <w:sz w:val="18"/>
                <w:szCs w:val="18"/>
              </w:rPr>
              <w:t xml:space="preserve"> to 0, the UE shall set this field to 1. This feature is optional for the UE supports beam correspondence without uplink beam sweeping as defined in clause 6.6, TS 38.101-2 [3].</w:t>
            </w:r>
            <w:r>
              <w:rPr>
                <w:rFonts w:ascii="Arial" w:hAnsi="Arial" w:cs="Arial"/>
                <w:sz w:val="18"/>
                <w:szCs w:val="18"/>
                <w:lang w:eastAsia="ja-JP"/>
              </w:rPr>
              <w:t xml:space="preserve"> </w:t>
            </w:r>
          </w:p>
          <w:p w14:paraId="48EB466E" w14:textId="77777777" w:rsidR="001D6C83" w:rsidRDefault="001D6C83" w:rsidP="001D6C83">
            <w:pPr>
              <w:pStyle w:val="TAN"/>
            </w:pPr>
            <w:r>
              <w:t>NOTE:</w:t>
            </w:r>
            <w:r>
              <w:tab/>
              <w:t xml:space="preserve">The network uses </w:t>
            </w:r>
            <w:r>
              <w:rPr>
                <w:i/>
              </w:rPr>
              <w:t>maxNumberSRS-ResourceSet</w:t>
            </w:r>
            <w:r>
              <w:t xml:space="preserve"> to determine on the maximum number of SRS resource sets that can be configured to the UE for periodic/semi-persistent/aperiodic configurations as below:</w:t>
            </w:r>
          </w:p>
          <w:p w14:paraId="04F9D5B6" w14:textId="77777777" w:rsidR="001D6C83" w:rsidRDefault="001D6C83" w:rsidP="001D6C83">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D6C83" w14:paraId="223C1711" w14:textId="77777777" w:rsidTr="00182DA2">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88623B" w14:textId="77777777" w:rsidR="001D6C83" w:rsidRDefault="001D6C83" w:rsidP="001D6C83">
                  <w:pPr>
                    <w:pStyle w:val="TAH"/>
                    <w:jc w:val="left"/>
                    <w:rPr>
                      <w:rFonts w:ascii="Calibri" w:hAnsi="Calibri" w:cs="Calibri"/>
                    </w:rPr>
                  </w:pPr>
                  <w:r>
                    <w:t xml:space="preserve">Maximum number of SRS resource sets across all time domain behaviour (periodic/semi-persistent/aperiodic) reported in </w:t>
                  </w:r>
                  <w:r>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2D7DB3" w14:textId="77777777" w:rsidR="001D6C83" w:rsidRDefault="001D6C83" w:rsidP="001D6C83">
                  <w:pPr>
                    <w:pStyle w:val="TAH"/>
                    <w:jc w:val="left"/>
                  </w:pPr>
                  <w:r>
                    <w:t>Additional constraint on the maximum number of SRS resource sets configured to the UE for each supported time domain behaviour (periodic/semi-persistent/aperiodic)</w:t>
                  </w:r>
                </w:p>
              </w:tc>
            </w:tr>
            <w:tr w:rsidR="001D6C83" w14:paraId="152E1C42" w14:textId="77777777" w:rsidTr="00182DA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4DB540" w14:textId="77777777" w:rsidR="001D6C83" w:rsidRDefault="001D6C83" w:rsidP="001D6C83">
                  <w:pPr>
                    <w:pStyle w:val="TAC"/>
                  </w:pPr>
                  <w: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E2F3C6E" w14:textId="77777777" w:rsidR="001D6C83" w:rsidRDefault="001D6C83" w:rsidP="001D6C83">
                  <w:pPr>
                    <w:pStyle w:val="TAC"/>
                  </w:pPr>
                  <w:r>
                    <w:t>1</w:t>
                  </w:r>
                </w:p>
              </w:tc>
            </w:tr>
            <w:tr w:rsidR="001D6C83" w14:paraId="4E63DD99" w14:textId="77777777" w:rsidTr="00182DA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FED0B7" w14:textId="77777777" w:rsidR="001D6C83" w:rsidRDefault="001D6C83" w:rsidP="001D6C83">
                  <w:pPr>
                    <w:pStyle w:val="TAC"/>
                  </w:pPr>
                  <w: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E99D3EC" w14:textId="77777777" w:rsidR="001D6C83" w:rsidRDefault="001D6C83" w:rsidP="001D6C83">
                  <w:pPr>
                    <w:pStyle w:val="TAC"/>
                  </w:pPr>
                  <w:r>
                    <w:t>1</w:t>
                  </w:r>
                </w:p>
              </w:tc>
            </w:tr>
            <w:tr w:rsidR="001D6C83" w14:paraId="104C59D7" w14:textId="77777777" w:rsidTr="00182DA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920C1" w14:textId="77777777" w:rsidR="001D6C83" w:rsidRDefault="001D6C83" w:rsidP="001D6C83">
                  <w:pPr>
                    <w:pStyle w:val="TAC"/>
                  </w:pPr>
                  <w: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2AA74B6" w14:textId="77777777" w:rsidR="001D6C83" w:rsidRDefault="001D6C83" w:rsidP="001D6C83">
                  <w:pPr>
                    <w:pStyle w:val="TAC"/>
                  </w:pPr>
                  <w:r>
                    <w:t>1</w:t>
                  </w:r>
                </w:p>
              </w:tc>
            </w:tr>
            <w:tr w:rsidR="001D6C83" w14:paraId="6D02DC7B" w14:textId="77777777" w:rsidTr="00182DA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F39FC" w14:textId="77777777" w:rsidR="001D6C83" w:rsidRDefault="001D6C83" w:rsidP="001D6C83">
                  <w:pPr>
                    <w:pStyle w:val="TAC"/>
                  </w:pPr>
                  <w: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00712F" w14:textId="77777777" w:rsidR="001D6C83" w:rsidRDefault="001D6C83" w:rsidP="001D6C83">
                  <w:pPr>
                    <w:pStyle w:val="TAC"/>
                  </w:pPr>
                  <w:r>
                    <w:t>2</w:t>
                  </w:r>
                </w:p>
              </w:tc>
            </w:tr>
            <w:tr w:rsidR="001D6C83" w14:paraId="70D72B2D" w14:textId="77777777" w:rsidTr="00182DA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D154AB" w14:textId="77777777" w:rsidR="001D6C83" w:rsidRDefault="001D6C83" w:rsidP="001D6C83">
                  <w:pPr>
                    <w:pStyle w:val="TAC"/>
                  </w:pPr>
                  <w: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6A9F2DE" w14:textId="77777777" w:rsidR="001D6C83" w:rsidRDefault="001D6C83" w:rsidP="001D6C83">
                  <w:pPr>
                    <w:pStyle w:val="TAC"/>
                  </w:pPr>
                  <w:r>
                    <w:t>2</w:t>
                  </w:r>
                </w:p>
              </w:tc>
            </w:tr>
            <w:tr w:rsidR="001D6C83" w14:paraId="379DCF93" w14:textId="77777777" w:rsidTr="00182DA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0595C" w14:textId="77777777" w:rsidR="001D6C83" w:rsidRDefault="001D6C83" w:rsidP="001D6C83">
                  <w:pPr>
                    <w:pStyle w:val="TAC"/>
                  </w:pPr>
                  <w: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790C336" w14:textId="77777777" w:rsidR="001D6C83" w:rsidRDefault="001D6C83" w:rsidP="001D6C83">
                  <w:pPr>
                    <w:pStyle w:val="TAC"/>
                  </w:pPr>
                  <w:r>
                    <w:t>2</w:t>
                  </w:r>
                </w:p>
              </w:tc>
            </w:tr>
            <w:tr w:rsidR="001D6C83" w14:paraId="1E9E5127" w14:textId="77777777" w:rsidTr="00182DA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3115E4" w14:textId="77777777" w:rsidR="001D6C83" w:rsidRDefault="001D6C83" w:rsidP="001D6C83">
                  <w:pPr>
                    <w:pStyle w:val="TAC"/>
                  </w:pPr>
                  <w: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2219D5A" w14:textId="77777777" w:rsidR="001D6C83" w:rsidRDefault="001D6C83" w:rsidP="001D6C83">
                  <w:pPr>
                    <w:pStyle w:val="TAC"/>
                  </w:pPr>
                  <w:r>
                    <w:t>4</w:t>
                  </w:r>
                </w:p>
              </w:tc>
            </w:tr>
            <w:tr w:rsidR="001D6C83" w14:paraId="5A96FA58" w14:textId="77777777" w:rsidTr="00182DA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9BF546" w14:textId="77777777" w:rsidR="001D6C83" w:rsidRDefault="001D6C83" w:rsidP="001D6C83">
                  <w:pPr>
                    <w:pStyle w:val="TAC"/>
                  </w:pPr>
                  <w: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C1D4970" w14:textId="77777777" w:rsidR="001D6C83" w:rsidRDefault="001D6C83" w:rsidP="001D6C83">
                  <w:pPr>
                    <w:pStyle w:val="TAC"/>
                  </w:pPr>
                  <w:r>
                    <w:t>4</w:t>
                  </w:r>
                </w:p>
              </w:tc>
            </w:tr>
          </w:tbl>
          <w:p w14:paraId="6D0EE5B2" w14:textId="77777777" w:rsidR="001D6C83" w:rsidRDefault="001D6C83" w:rsidP="001D6C83"/>
        </w:tc>
        <w:tc>
          <w:tcPr>
            <w:tcW w:w="709" w:type="dxa"/>
            <w:tcBorders>
              <w:top w:val="single" w:sz="4" w:space="0" w:color="808080"/>
              <w:left w:val="single" w:sz="4" w:space="0" w:color="808080"/>
              <w:bottom w:val="single" w:sz="4" w:space="0" w:color="808080"/>
              <w:right w:val="single" w:sz="4" w:space="0" w:color="808080"/>
            </w:tcBorders>
            <w:hideMark/>
          </w:tcPr>
          <w:p w14:paraId="6F8ED4CC" w14:textId="77777777" w:rsidR="001D6C83" w:rsidRDefault="001D6C83" w:rsidP="001D6C83">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5868F1E" w14:textId="77777777" w:rsidR="001D6C83" w:rsidRDefault="001D6C83" w:rsidP="001D6C83">
            <w:pPr>
              <w:pStyle w:val="TAL"/>
              <w:jc w:val="center"/>
              <w:rPr>
                <w:rFonts w:cs="Arial"/>
                <w:szCs w:val="18"/>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62D593A" w14:textId="77777777" w:rsidR="001D6C83" w:rsidRDefault="001D6C83" w:rsidP="001D6C83">
            <w:pPr>
              <w:pStyle w:val="TAL"/>
              <w:jc w:val="center"/>
              <w:rPr>
                <w:rFonts w:cs="Arial"/>
                <w:szCs w:val="18"/>
                <w:lang w:eastAsia="ja-JP"/>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4C4CC0E" w14:textId="77777777" w:rsidR="001D6C83" w:rsidRDefault="001D6C83" w:rsidP="001D6C83">
            <w:pPr>
              <w:pStyle w:val="TAL"/>
              <w:jc w:val="center"/>
            </w:pPr>
            <w:r>
              <w:t>FR2 only</w:t>
            </w:r>
          </w:p>
        </w:tc>
      </w:tr>
    </w:tbl>
    <w:p w14:paraId="735321C1" w14:textId="77777777" w:rsidR="00182DA2" w:rsidRPr="00182DA2" w:rsidRDefault="00182DA2" w:rsidP="00182DA2">
      <w:pPr>
        <w:rPr>
          <w:lang w:eastAsia="zh-CN"/>
        </w:rPr>
      </w:pPr>
    </w:p>
    <w:p w14:paraId="451AE17E" w14:textId="77777777" w:rsidR="00182DA2" w:rsidRPr="00182DA2" w:rsidRDefault="00182DA2" w:rsidP="00182DA2">
      <w:pPr>
        <w:rPr>
          <w:lang w:eastAsia="zh-CN"/>
        </w:rPr>
      </w:pPr>
    </w:p>
    <w:sectPr w:rsidR="00182DA2" w:rsidRPr="00182DA2" w:rsidSect="0053562A">
      <w:headerReference w:type="even" r:id="rId12"/>
      <w:footerReference w:type="even" r:id="rId13"/>
      <w:footerReference w:type="default" r:id="rId14"/>
      <w:footnotePr>
        <w:numRestart w:val="eachSect"/>
      </w:footnotePr>
      <w:type w:val="continuous"/>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9279B" w14:textId="77777777" w:rsidR="00137349" w:rsidRDefault="00137349">
      <w:r>
        <w:separator/>
      </w:r>
    </w:p>
  </w:endnote>
  <w:endnote w:type="continuationSeparator" w:id="0">
    <w:p w14:paraId="5BA3A19E" w14:textId="77777777" w:rsidR="00137349" w:rsidRDefault="00137349">
      <w:r>
        <w:continuationSeparator/>
      </w:r>
    </w:p>
  </w:endnote>
  <w:endnote w:type="continuationNotice" w:id="1">
    <w:p w14:paraId="45E07121" w14:textId="77777777" w:rsidR="00137349" w:rsidRDefault="001373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FC72C4" w:rsidRDefault="00FC72C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FC72C4" w:rsidRDefault="00FC72C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FC72C4" w:rsidRDefault="00FC72C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B4E40" w14:textId="77777777" w:rsidR="00137349" w:rsidRDefault="00137349">
      <w:r>
        <w:separator/>
      </w:r>
    </w:p>
  </w:footnote>
  <w:footnote w:type="continuationSeparator" w:id="0">
    <w:p w14:paraId="41B4F7F0" w14:textId="77777777" w:rsidR="00137349" w:rsidRDefault="00137349">
      <w:r>
        <w:continuationSeparator/>
      </w:r>
    </w:p>
  </w:footnote>
  <w:footnote w:type="continuationNotice" w:id="1">
    <w:p w14:paraId="33EAA99B" w14:textId="77777777" w:rsidR="00137349" w:rsidRDefault="001373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FC72C4" w:rsidRDefault="00FC72C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15:restartNumberingAfterBreak="0">
    <w:nsid w:val="032C61C7"/>
    <w:multiLevelType w:val="hybridMultilevel"/>
    <w:tmpl w:val="7CE4C496"/>
    <w:lvl w:ilvl="0" w:tplc="0809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166FC3"/>
    <w:multiLevelType w:val="hybridMultilevel"/>
    <w:tmpl w:val="C4B623EC"/>
    <w:lvl w:ilvl="0" w:tplc="08090001">
      <w:start w:val="1"/>
      <w:numFmt w:val="bullet"/>
      <w:lvlText w:val=""/>
      <w:lvlJc w:val="left"/>
      <w:pPr>
        <w:ind w:left="792" w:hanging="360"/>
      </w:pPr>
      <w:rPr>
        <w:rFonts w:ascii="Symbol" w:hAnsi="Symbol" w:hint="default"/>
      </w:rPr>
    </w:lvl>
    <w:lvl w:ilvl="1" w:tplc="08090003">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4" w15:restartNumberingAfterBreak="0">
    <w:nsid w:val="099E2833"/>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5" w15:restartNumberingAfterBreak="0">
    <w:nsid w:val="09AB1977"/>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6" w15:restartNumberingAfterBreak="0">
    <w:nsid w:val="113A1F3F"/>
    <w:multiLevelType w:val="hybridMultilevel"/>
    <w:tmpl w:val="F2A64C78"/>
    <w:lvl w:ilvl="0" w:tplc="075A794E">
      <w:start w:val="1"/>
      <w:numFmt w:val="bullet"/>
      <w:lvlText w:val="–"/>
      <w:lvlJc w:val="left"/>
      <w:pPr>
        <w:tabs>
          <w:tab w:val="num" w:pos="720"/>
        </w:tabs>
        <w:ind w:left="720" w:hanging="360"/>
      </w:pPr>
      <w:rPr>
        <w:rFonts w:ascii="Intel Clear" w:hAnsi="Intel Clear" w:hint="default"/>
      </w:rPr>
    </w:lvl>
    <w:lvl w:ilvl="1" w:tplc="0F8243CA">
      <w:start w:val="1"/>
      <w:numFmt w:val="bullet"/>
      <w:lvlText w:val="–"/>
      <w:lvlJc w:val="left"/>
      <w:pPr>
        <w:tabs>
          <w:tab w:val="num" w:pos="1440"/>
        </w:tabs>
        <w:ind w:left="1440" w:hanging="360"/>
      </w:pPr>
      <w:rPr>
        <w:rFonts w:ascii="Intel Clear" w:hAnsi="Intel Clear" w:hint="default"/>
      </w:rPr>
    </w:lvl>
    <w:lvl w:ilvl="2" w:tplc="2A6CDB3A">
      <w:start w:val="1"/>
      <w:numFmt w:val="bullet"/>
      <w:lvlText w:val="–"/>
      <w:lvlJc w:val="left"/>
      <w:pPr>
        <w:tabs>
          <w:tab w:val="num" w:pos="2160"/>
        </w:tabs>
        <w:ind w:left="2160" w:hanging="360"/>
      </w:pPr>
      <w:rPr>
        <w:rFonts w:ascii="Intel Clear" w:hAnsi="Intel Clear" w:hint="default"/>
      </w:rPr>
    </w:lvl>
    <w:lvl w:ilvl="3" w:tplc="E0F83524" w:tentative="1">
      <w:start w:val="1"/>
      <w:numFmt w:val="bullet"/>
      <w:lvlText w:val="–"/>
      <w:lvlJc w:val="left"/>
      <w:pPr>
        <w:tabs>
          <w:tab w:val="num" w:pos="2880"/>
        </w:tabs>
        <w:ind w:left="2880" w:hanging="360"/>
      </w:pPr>
      <w:rPr>
        <w:rFonts w:ascii="Intel Clear" w:hAnsi="Intel Clear" w:hint="default"/>
      </w:rPr>
    </w:lvl>
    <w:lvl w:ilvl="4" w:tplc="32983A24" w:tentative="1">
      <w:start w:val="1"/>
      <w:numFmt w:val="bullet"/>
      <w:lvlText w:val="–"/>
      <w:lvlJc w:val="left"/>
      <w:pPr>
        <w:tabs>
          <w:tab w:val="num" w:pos="3600"/>
        </w:tabs>
        <w:ind w:left="3600" w:hanging="360"/>
      </w:pPr>
      <w:rPr>
        <w:rFonts w:ascii="Intel Clear" w:hAnsi="Intel Clear" w:hint="default"/>
      </w:rPr>
    </w:lvl>
    <w:lvl w:ilvl="5" w:tplc="D01AFA84" w:tentative="1">
      <w:start w:val="1"/>
      <w:numFmt w:val="bullet"/>
      <w:lvlText w:val="–"/>
      <w:lvlJc w:val="left"/>
      <w:pPr>
        <w:tabs>
          <w:tab w:val="num" w:pos="4320"/>
        </w:tabs>
        <w:ind w:left="4320" w:hanging="360"/>
      </w:pPr>
      <w:rPr>
        <w:rFonts w:ascii="Intel Clear" w:hAnsi="Intel Clear" w:hint="default"/>
      </w:rPr>
    </w:lvl>
    <w:lvl w:ilvl="6" w:tplc="60D66A9A" w:tentative="1">
      <w:start w:val="1"/>
      <w:numFmt w:val="bullet"/>
      <w:lvlText w:val="–"/>
      <w:lvlJc w:val="left"/>
      <w:pPr>
        <w:tabs>
          <w:tab w:val="num" w:pos="5040"/>
        </w:tabs>
        <w:ind w:left="5040" w:hanging="360"/>
      </w:pPr>
      <w:rPr>
        <w:rFonts w:ascii="Intel Clear" w:hAnsi="Intel Clear" w:hint="default"/>
      </w:rPr>
    </w:lvl>
    <w:lvl w:ilvl="7" w:tplc="162ABDEC" w:tentative="1">
      <w:start w:val="1"/>
      <w:numFmt w:val="bullet"/>
      <w:lvlText w:val="–"/>
      <w:lvlJc w:val="left"/>
      <w:pPr>
        <w:tabs>
          <w:tab w:val="num" w:pos="5760"/>
        </w:tabs>
        <w:ind w:left="5760" w:hanging="360"/>
      </w:pPr>
      <w:rPr>
        <w:rFonts w:ascii="Intel Clear" w:hAnsi="Intel Clear" w:hint="default"/>
      </w:rPr>
    </w:lvl>
    <w:lvl w:ilvl="8" w:tplc="7B329828" w:tentative="1">
      <w:start w:val="1"/>
      <w:numFmt w:val="bullet"/>
      <w:lvlText w:val="–"/>
      <w:lvlJc w:val="left"/>
      <w:pPr>
        <w:tabs>
          <w:tab w:val="num" w:pos="6480"/>
        </w:tabs>
        <w:ind w:left="6480" w:hanging="360"/>
      </w:pPr>
      <w:rPr>
        <w:rFonts w:ascii="Intel Clear" w:hAnsi="Intel Clear" w:hint="default"/>
      </w:rPr>
    </w:lvl>
  </w:abstractNum>
  <w:abstractNum w:abstractNumId="7" w15:restartNumberingAfterBreak="0">
    <w:nsid w:val="19300F0C"/>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8"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0577E5"/>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10" w15:restartNumberingAfterBreak="0">
    <w:nsid w:val="1D143551"/>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42A208B"/>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251D43"/>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6" w15:restartNumberingAfterBreak="0">
    <w:nsid w:val="3141487E"/>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7" w15:restartNumberingAfterBreak="0">
    <w:nsid w:val="3EE3388F"/>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C645BB6"/>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20" w15:restartNumberingAfterBreak="0">
    <w:nsid w:val="4C947FC1"/>
    <w:multiLevelType w:val="hybridMultilevel"/>
    <w:tmpl w:val="FA6C8E9C"/>
    <w:lvl w:ilvl="0" w:tplc="C5004BBC">
      <w:start w:val="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B90558"/>
    <w:multiLevelType w:val="hybridMultilevel"/>
    <w:tmpl w:val="7CE4C496"/>
    <w:lvl w:ilvl="0" w:tplc="0809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5F60CF"/>
    <w:multiLevelType w:val="hybridMultilevel"/>
    <w:tmpl w:val="7CF2B47C"/>
    <w:lvl w:ilvl="0" w:tplc="9D7876FE">
      <w:start w:val="1"/>
      <w:numFmt w:val="bullet"/>
      <w:lvlText w:val=""/>
      <w:lvlJc w:val="left"/>
      <w:pPr>
        <w:tabs>
          <w:tab w:val="num" w:pos="720"/>
        </w:tabs>
        <w:ind w:left="720" w:hanging="360"/>
      </w:pPr>
      <w:rPr>
        <w:rFonts w:ascii="Wingdings" w:hAnsi="Wingdings" w:hint="default"/>
      </w:rPr>
    </w:lvl>
    <w:lvl w:ilvl="1" w:tplc="48EE635C">
      <w:start w:val="1"/>
      <w:numFmt w:val="bullet"/>
      <w:lvlText w:val=""/>
      <w:lvlJc w:val="left"/>
      <w:pPr>
        <w:tabs>
          <w:tab w:val="num" w:pos="1440"/>
        </w:tabs>
        <w:ind w:left="1440" w:hanging="360"/>
      </w:pPr>
      <w:rPr>
        <w:rFonts w:ascii="Wingdings" w:hAnsi="Wingdings" w:hint="default"/>
      </w:rPr>
    </w:lvl>
    <w:lvl w:ilvl="2" w:tplc="61045EFE" w:tentative="1">
      <w:start w:val="1"/>
      <w:numFmt w:val="bullet"/>
      <w:lvlText w:val=""/>
      <w:lvlJc w:val="left"/>
      <w:pPr>
        <w:tabs>
          <w:tab w:val="num" w:pos="2160"/>
        </w:tabs>
        <w:ind w:left="2160" w:hanging="360"/>
      </w:pPr>
      <w:rPr>
        <w:rFonts w:ascii="Wingdings" w:hAnsi="Wingdings" w:hint="default"/>
      </w:rPr>
    </w:lvl>
    <w:lvl w:ilvl="3" w:tplc="C9AC496E" w:tentative="1">
      <w:start w:val="1"/>
      <w:numFmt w:val="bullet"/>
      <w:lvlText w:val=""/>
      <w:lvlJc w:val="left"/>
      <w:pPr>
        <w:tabs>
          <w:tab w:val="num" w:pos="2880"/>
        </w:tabs>
        <w:ind w:left="2880" w:hanging="360"/>
      </w:pPr>
      <w:rPr>
        <w:rFonts w:ascii="Wingdings" w:hAnsi="Wingdings" w:hint="default"/>
      </w:rPr>
    </w:lvl>
    <w:lvl w:ilvl="4" w:tplc="569030CA" w:tentative="1">
      <w:start w:val="1"/>
      <w:numFmt w:val="bullet"/>
      <w:lvlText w:val=""/>
      <w:lvlJc w:val="left"/>
      <w:pPr>
        <w:tabs>
          <w:tab w:val="num" w:pos="3600"/>
        </w:tabs>
        <w:ind w:left="3600" w:hanging="360"/>
      </w:pPr>
      <w:rPr>
        <w:rFonts w:ascii="Wingdings" w:hAnsi="Wingdings" w:hint="default"/>
      </w:rPr>
    </w:lvl>
    <w:lvl w:ilvl="5" w:tplc="1130B6BE" w:tentative="1">
      <w:start w:val="1"/>
      <w:numFmt w:val="bullet"/>
      <w:lvlText w:val=""/>
      <w:lvlJc w:val="left"/>
      <w:pPr>
        <w:tabs>
          <w:tab w:val="num" w:pos="4320"/>
        </w:tabs>
        <w:ind w:left="4320" w:hanging="360"/>
      </w:pPr>
      <w:rPr>
        <w:rFonts w:ascii="Wingdings" w:hAnsi="Wingdings" w:hint="default"/>
      </w:rPr>
    </w:lvl>
    <w:lvl w:ilvl="6" w:tplc="153C1E68" w:tentative="1">
      <w:start w:val="1"/>
      <w:numFmt w:val="bullet"/>
      <w:lvlText w:val=""/>
      <w:lvlJc w:val="left"/>
      <w:pPr>
        <w:tabs>
          <w:tab w:val="num" w:pos="5040"/>
        </w:tabs>
        <w:ind w:left="5040" w:hanging="360"/>
      </w:pPr>
      <w:rPr>
        <w:rFonts w:ascii="Wingdings" w:hAnsi="Wingdings" w:hint="default"/>
      </w:rPr>
    </w:lvl>
    <w:lvl w:ilvl="7" w:tplc="D9F63110" w:tentative="1">
      <w:start w:val="1"/>
      <w:numFmt w:val="bullet"/>
      <w:lvlText w:val=""/>
      <w:lvlJc w:val="left"/>
      <w:pPr>
        <w:tabs>
          <w:tab w:val="num" w:pos="5760"/>
        </w:tabs>
        <w:ind w:left="5760" w:hanging="360"/>
      </w:pPr>
      <w:rPr>
        <w:rFonts w:ascii="Wingdings" w:hAnsi="Wingdings" w:hint="default"/>
      </w:rPr>
    </w:lvl>
    <w:lvl w:ilvl="8" w:tplc="ABF2E82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5D26C4"/>
    <w:multiLevelType w:val="hybridMultilevel"/>
    <w:tmpl w:val="D1CE649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2B2CDB"/>
    <w:multiLevelType w:val="hybridMultilevel"/>
    <w:tmpl w:val="F0AEF6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70C2B0E"/>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8" w15:restartNumberingAfterBreak="0">
    <w:nsid w:val="577A3E5D"/>
    <w:multiLevelType w:val="hybridMultilevel"/>
    <w:tmpl w:val="E7682474"/>
    <w:lvl w:ilvl="0" w:tplc="E3CC93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4D6A30"/>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30" w15:restartNumberingAfterBreak="0">
    <w:nsid w:val="5F865D34"/>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1"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DD396B"/>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33" w15:restartNumberingAfterBreak="0">
    <w:nsid w:val="629C55A1"/>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4" w15:restartNumberingAfterBreak="0">
    <w:nsid w:val="668F37F3"/>
    <w:multiLevelType w:val="hybridMultilevel"/>
    <w:tmpl w:val="43B4A9B4"/>
    <w:lvl w:ilvl="0" w:tplc="0D9ED25C">
      <w:start w:val="1"/>
      <w:numFmt w:val="bullet"/>
      <w:lvlText w:val="–"/>
      <w:lvlJc w:val="left"/>
      <w:pPr>
        <w:tabs>
          <w:tab w:val="num" w:pos="720"/>
        </w:tabs>
        <w:ind w:left="720" w:hanging="360"/>
      </w:pPr>
      <w:rPr>
        <w:rFonts w:ascii="Intel Clear" w:hAnsi="Intel Clear" w:hint="default"/>
      </w:rPr>
    </w:lvl>
    <w:lvl w:ilvl="1" w:tplc="C1F20B68" w:tentative="1">
      <w:start w:val="1"/>
      <w:numFmt w:val="bullet"/>
      <w:lvlText w:val="–"/>
      <w:lvlJc w:val="left"/>
      <w:pPr>
        <w:tabs>
          <w:tab w:val="num" w:pos="1440"/>
        </w:tabs>
        <w:ind w:left="1440" w:hanging="360"/>
      </w:pPr>
      <w:rPr>
        <w:rFonts w:ascii="Intel Clear" w:hAnsi="Intel Clear" w:hint="default"/>
      </w:rPr>
    </w:lvl>
    <w:lvl w:ilvl="2" w:tplc="DE448D30">
      <w:start w:val="1"/>
      <w:numFmt w:val="bullet"/>
      <w:lvlText w:val="–"/>
      <w:lvlJc w:val="left"/>
      <w:pPr>
        <w:tabs>
          <w:tab w:val="num" w:pos="2160"/>
        </w:tabs>
        <w:ind w:left="2160" w:hanging="360"/>
      </w:pPr>
      <w:rPr>
        <w:rFonts w:ascii="Intel Clear" w:hAnsi="Intel Clear" w:hint="default"/>
      </w:rPr>
    </w:lvl>
    <w:lvl w:ilvl="3" w:tplc="EF94B7B2" w:tentative="1">
      <w:start w:val="1"/>
      <w:numFmt w:val="bullet"/>
      <w:lvlText w:val="–"/>
      <w:lvlJc w:val="left"/>
      <w:pPr>
        <w:tabs>
          <w:tab w:val="num" w:pos="2880"/>
        </w:tabs>
        <w:ind w:left="2880" w:hanging="360"/>
      </w:pPr>
      <w:rPr>
        <w:rFonts w:ascii="Intel Clear" w:hAnsi="Intel Clear" w:hint="default"/>
      </w:rPr>
    </w:lvl>
    <w:lvl w:ilvl="4" w:tplc="9CAE4E54" w:tentative="1">
      <w:start w:val="1"/>
      <w:numFmt w:val="bullet"/>
      <w:lvlText w:val="–"/>
      <w:lvlJc w:val="left"/>
      <w:pPr>
        <w:tabs>
          <w:tab w:val="num" w:pos="3600"/>
        </w:tabs>
        <w:ind w:left="3600" w:hanging="360"/>
      </w:pPr>
      <w:rPr>
        <w:rFonts w:ascii="Intel Clear" w:hAnsi="Intel Clear" w:hint="default"/>
      </w:rPr>
    </w:lvl>
    <w:lvl w:ilvl="5" w:tplc="5606879A" w:tentative="1">
      <w:start w:val="1"/>
      <w:numFmt w:val="bullet"/>
      <w:lvlText w:val="–"/>
      <w:lvlJc w:val="left"/>
      <w:pPr>
        <w:tabs>
          <w:tab w:val="num" w:pos="4320"/>
        </w:tabs>
        <w:ind w:left="4320" w:hanging="360"/>
      </w:pPr>
      <w:rPr>
        <w:rFonts w:ascii="Intel Clear" w:hAnsi="Intel Clear" w:hint="default"/>
      </w:rPr>
    </w:lvl>
    <w:lvl w:ilvl="6" w:tplc="91F83CA4" w:tentative="1">
      <w:start w:val="1"/>
      <w:numFmt w:val="bullet"/>
      <w:lvlText w:val="–"/>
      <w:lvlJc w:val="left"/>
      <w:pPr>
        <w:tabs>
          <w:tab w:val="num" w:pos="5040"/>
        </w:tabs>
        <w:ind w:left="5040" w:hanging="360"/>
      </w:pPr>
      <w:rPr>
        <w:rFonts w:ascii="Intel Clear" w:hAnsi="Intel Clear" w:hint="default"/>
      </w:rPr>
    </w:lvl>
    <w:lvl w:ilvl="7" w:tplc="F458616E" w:tentative="1">
      <w:start w:val="1"/>
      <w:numFmt w:val="bullet"/>
      <w:lvlText w:val="–"/>
      <w:lvlJc w:val="left"/>
      <w:pPr>
        <w:tabs>
          <w:tab w:val="num" w:pos="5760"/>
        </w:tabs>
        <w:ind w:left="5760" w:hanging="360"/>
      </w:pPr>
      <w:rPr>
        <w:rFonts w:ascii="Intel Clear" w:hAnsi="Intel Clear" w:hint="default"/>
      </w:rPr>
    </w:lvl>
    <w:lvl w:ilvl="8" w:tplc="165E98CE" w:tentative="1">
      <w:start w:val="1"/>
      <w:numFmt w:val="bullet"/>
      <w:lvlText w:val="–"/>
      <w:lvlJc w:val="left"/>
      <w:pPr>
        <w:tabs>
          <w:tab w:val="num" w:pos="6480"/>
        </w:tabs>
        <w:ind w:left="6480" w:hanging="360"/>
      </w:pPr>
      <w:rPr>
        <w:rFonts w:ascii="Intel Clear" w:hAnsi="Intel Clear" w:hint="default"/>
      </w:rPr>
    </w:lvl>
  </w:abstractNum>
  <w:abstractNum w:abstractNumId="35" w15:restartNumberingAfterBreak="0">
    <w:nsid w:val="673C25C4"/>
    <w:multiLevelType w:val="hybridMultilevel"/>
    <w:tmpl w:val="F6781B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B74D95"/>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37" w15:restartNumberingAfterBreak="0">
    <w:nsid w:val="6D791787"/>
    <w:multiLevelType w:val="hybridMultilevel"/>
    <w:tmpl w:val="A80C3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324CFF"/>
    <w:multiLevelType w:val="multilevel"/>
    <w:tmpl w:val="6E324CFF"/>
    <w:lvl w:ilvl="0">
      <w:start w:val="1"/>
      <w:numFmt w:val="bullet"/>
      <w:lvlText w:val=""/>
      <w:lvlJc w:val="left"/>
      <w:pPr>
        <w:ind w:left="708" w:hanging="420"/>
      </w:pPr>
      <w:rPr>
        <w:rFonts w:ascii="Wingdings" w:hAnsi="Wingdings" w:hint="default"/>
      </w:rPr>
    </w:lvl>
    <w:lvl w:ilvl="1">
      <w:start w:val="1"/>
      <w:numFmt w:val="bullet"/>
      <w:lvlText w:val="o"/>
      <w:lvlJc w:val="left"/>
      <w:pPr>
        <w:ind w:left="1128" w:hanging="420"/>
      </w:pPr>
      <w:rPr>
        <w:rFonts w:ascii="Courier New" w:hAnsi="Courier New" w:cs="Courier New"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9" w15:restartNumberingAfterBreak="0">
    <w:nsid w:val="6F031987"/>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40" w15:restartNumberingAfterBreak="0">
    <w:nsid w:val="702F11A7"/>
    <w:multiLevelType w:val="hybridMultilevel"/>
    <w:tmpl w:val="C42A2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1447AF0"/>
    <w:multiLevelType w:val="hybridMultilevel"/>
    <w:tmpl w:val="307EBE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71940CE"/>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43" w15:restartNumberingAfterBreak="0">
    <w:nsid w:val="782E55B6"/>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4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148"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4"/>
  </w:num>
  <w:num w:numId="2">
    <w:abstractNumId w:val="18"/>
  </w:num>
  <w:num w:numId="3">
    <w:abstractNumId w:val="44"/>
  </w:num>
  <w:num w:numId="4">
    <w:abstractNumId w:val="11"/>
  </w:num>
  <w:num w:numId="5">
    <w:abstractNumId w:val="25"/>
  </w:num>
  <w:num w:numId="6">
    <w:abstractNumId w:val="31"/>
  </w:num>
  <w:num w:numId="7">
    <w:abstractNumId w:val="20"/>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9"/>
  </w:num>
  <w:num w:numId="14">
    <w:abstractNumId w:val="36"/>
  </w:num>
  <w:num w:numId="15">
    <w:abstractNumId w:val="40"/>
  </w:num>
  <w:num w:numId="16">
    <w:abstractNumId w:val="7"/>
  </w:num>
  <w:num w:numId="17">
    <w:abstractNumId w:val="43"/>
  </w:num>
  <w:num w:numId="18">
    <w:abstractNumId w:val="5"/>
  </w:num>
  <w:num w:numId="19">
    <w:abstractNumId w:val="30"/>
  </w:num>
  <w:num w:numId="20">
    <w:abstractNumId w:val="33"/>
  </w:num>
  <w:num w:numId="21">
    <w:abstractNumId w:val="15"/>
  </w:num>
  <w:num w:numId="22">
    <w:abstractNumId w:val="19"/>
  </w:num>
  <w:num w:numId="23">
    <w:abstractNumId w:val="12"/>
  </w:num>
  <w:num w:numId="24">
    <w:abstractNumId w:val="16"/>
  </w:num>
  <w:num w:numId="25">
    <w:abstractNumId w:val="32"/>
  </w:num>
  <w:num w:numId="26">
    <w:abstractNumId w:val="4"/>
  </w:num>
  <w:num w:numId="27">
    <w:abstractNumId w:val="27"/>
  </w:num>
  <w:num w:numId="28">
    <w:abstractNumId w:val="42"/>
  </w:num>
  <w:num w:numId="29">
    <w:abstractNumId w:val="39"/>
  </w:num>
  <w:num w:numId="30">
    <w:abstractNumId w:val="17"/>
  </w:num>
  <w:num w:numId="31">
    <w:abstractNumId w:val="22"/>
  </w:num>
  <w:num w:numId="32">
    <w:abstractNumId w:val="6"/>
  </w:num>
  <w:num w:numId="33">
    <w:abstractNumId w:val="31"/>
  </w:num>
  <w:num w:numId="34">
    <w:abstractNumId w:val="31"/>
  </w:num>
  <w:num w:numId="35">
    <w:abstractNumId w:val="38"/>
  </w:num>
  <w:num w:numId="36">
    <w:abstractNumId w:val="3"/>
  </w:num>
  <w:num w:numId="37">
    <w:abstractNumId w:val="34"/>
  </w:num>
  <w:num w:numId="38">
    <w:abstractNumId w:val="26"/>
  </w:num>
  <w:num w:numId="39">
    <w:abstractNumId w:val="41"/>
  </w:num>
  <w:num w:numId="40">
    <w:abstractNumId w:val="1"/>
  </w:num>
  <w:num w:numId="41">
    <w:abstractNumId w:val="45"/>
  </w:num>
  <w:num w:numId="42">
    <w:abstractNumId w:val="13"/>
  </w:num>
  <w:num w:numId="43">
    <w:abstractNumId w:val="8"/>
  </w:num>
  <w:num w:numId="44">
    <w:abstractNumId w:val="24"/>
  </w:num>
  <w:num w:numId="45">
    <w:abstractNumId w:val="28"/>
  </w:num>
  <w:num w:numId="46">
    <w:abstractNumId w:val="21"/>
  </w:num>
  <w:num w:numId="47">
    <w:abstractNumId w:val="2"/>
  </w:num>
  <w:num w:numId="48">
    <w:abstractNumId w:val="35"/>
  </w:num>
  <w:num w:numId="49">
    <w:abstractNumId w:val="3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Seau Sian">
    <w15:presenceInfo w15:providerId="None" w15:userId="Intel-Seau S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5FD4"/>
    <w:rsid w:val="0000605B"/>
    <w:rsid w:val="00006780"/>
    <w:rsid w:val="00006870"/>
    <w:rsid w:val="0000691C"/>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703"/>
    <w:rsid w:val="00011C10"/>
    <w:rsid w:val="00011EFE"/>
    <w:rsid w:val="00011F10"/>
    <w:rsid w:val="00012014"/>
    <w:rsid w:val="0001208A"/>
    <w:rsid w:val="000124D1"/>
    <w:rsid w:val="0001282B"/>
    <w:rsid w:val="00012A11"/>
    <w:rsid w:val="00012AE3"/>
    <w:rsid w:val="00012D90"/>
    <w:rsid w:val="0001321B"/>
    <w:rsid w:val="00013587"/>
    <w:rsid w:val="000137FF"/>
    <w:rsid w:val="00013A6C"/>
    <w:rsid w:val="00013B63"/>
    <w:rsid w:val="00014001"/>
    <w:rsid w:val="000140EF"/>
    <w:rsid w:val="00014150"/>
    <w:rsid w:val="000141F0"/>
    <w:rsid w:val="000145DB"/>
    <w:rsid w:val="00014663"/>
    <w:rsid w:val="00014F81"/>
    <w:rsid w:val="00015549"/>
    <w:rsid w:val="000157C4"/>
    <w:rsid w:val="00015BCB"/>
    <w:rsid w:val="00015F43"/>
    <w:rsid w:val="000162B2"/>
    <w:rsid w:val="0001686C"/>
    <w:rsid w:val="00016BD7"/>
    <w:rsid w:val="00016DCE"/>
    <w:rsid w:val="00016F62"/>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77F"/>
    <w:rsid w:val="00023A25"/>
    <w:rsid w:val="00023C29"/>
    <w:rsid w:val="00023CA4"/>
    <w:rsid w:val="000248D8"/>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4C"/>
    <w:rsid w:val="00026AF7"/>
    <w:rsid w:val="00026E9D"/>
    <w:rsid w:val="00026EF9"/>
    <w:rsid w:val="00027333"/>
    <w:rsid w:val="00027614"/>
    <w:rsid w:val="00027835"/>
    <w:rsid w:val="0002790C"/>
    <w:rsid w:val="00027930"/>
    <w:rsid w:val="00027EF6"/>
    <w:rsid w:val="000300FE"/>
    <w:rsid w:val="00030540"/>
    <w:rsid w:val="00030766"/>
    <w:rsid w:val="00030903"/>
    <w:rsid w:val="00030B4E"/>
    <w:rsid w:val="00030ED5"/>
    <w:rsid w:val="00030F74"/>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DF5"/>
    <w:rsid w:val="00033E5C"/>
    <w:rsid w:val="000341D7"/>
    <w:rsid w:val="00034416"/>
    <w:rsid w:val="00034483"/>
    <w:rsid w:val="000349B7"/>
    <w:rsid w:val="00034C53"/>
    <w:rsid w:val="00034DC2"/>
    <w:rsid w:val="00034E53"/>
    <w:rsid w:val="00034EEC"/>
    <w:rsid w:val="000350B6"/>
    <w:rsid w:val="0003540B"/>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AB"/>
    <w:rsid w:val="000430CF"/>
    <w:rsid w:val="00043703"/>
    <w:rsid w:val="00043A9A"/>
    <w:rsid w:val="00043ED5"/>
    <w:rsid w:val="0004403C"/>
    <w:rsid w:val="00044225"/>
    <w:rsid w:val="00044359"/>
    <w:rsid w:val="00044441"/>
    <w:rsid w:val="00044576"/>
    <w:rsid w:val="00044C99"/>
    <w:rsid w:val="00044CD4"/>
    <w:rsid w:val="00044E26"/>
    <w:rsid w:val="00044FC4"/>
    <w:rsid w:val="000451E5"/>
    <w:rsid w:val="000453F6"/>
    <w:rsid w:val="0004557F"/>
    <w:rsid w:val="00045FCC"/>
    <w:rsid w:val="0004660D"/>
    <w:rsid w:val="000468E3"/>
    <w:rsid w:val="00046CD6"/>
    <w:rsid w:val="00046CE4"/>
    <w:rsid w:val="00046D4A"/>
    <w:rsid w:val="00046F9A"/>
    <w:rsid w:val="0004713D"/>
    <w:rsid w:val="000472F3"/>
    <w:rsid w:val="000475B5"/>
    <w:rsid w:val="000477BB"/>
    <w:rsid w:val="00047862"/>
    <w:rsid w:val="00047A6F"/>
    <w:rsid w:val="00047A82"/>
    <w:rsid w:val="00047F75"/>
    <w:rsid w:val="00050152"/>
    <w:rsid w:val="0005055B"/>
    <w:rsid w:val="000505E0"/>
    <w:rsid w:val="0005094F"/>
    <w:rsid w:val="0005100F"/>
    <w:rsid w:val="00051135"/>
    <w:rsid w:val="00051586"/>
    <w:rsid w:val="00051770"/>
    <w:rsid w:val="00051AE1"/>
    <w:rsid w:val="00051C93"/>
    <w:rsid w:val="00051E91"/>
    <w:rsid w:val="00051EAA"/>
    <w:rsid w:val="00051F55"/>
    <w:rsid w:val="0005201C"/>
    <w:rsid w:val="0005289C"/>
    <w:rsid w:val="0005291A"/>
    <w:rsid w:val="00052A87"/>
    <w:rsid w:val="00052AE3"/>
    <w:rsid w:val="00052C5D"/>
    <w:rsid w:val="00052D4E"/>
    <w:rsid w:val="00052DD8"/>
    <w:rsid w:val="00052F00"/>
    <w:rsid w:val="0005310C"/>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488"/>
    <w:rsid w:val="0005585B"/>
    <w:rsid w:val="00055873"/>
    <w:rsid w:val="00055AD2"/>
    <w:rsid w:val="00055B8E"/>
    <w:rsid w:val="00055E10"/>
    <w:rsid w:val="0005602E"/>
    <w:rsid w:val="0005605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DD8"/>
    <w:rsid w:val="00063F57"/>
    <w:rsid w:val="0006406C"/>
    <w:rsid w:val="000640C3"/>
    <w:rsid w:val="0006416A"/>
    <w:rsid w:val="000641F7"/>
    <w:rsid w:val="0006433E"/>
    <w:rsid w:val="00064352"/>
    <w:rsid w:val="0006436D"/>
    <w:rsid w:val="000643CD"/>
    <w:rsid w:val="0006445A"/>
    <w:rsid w:val="0006480B"/>
    <w:rsid w:val="000648A7"/>
    <w:rsid w:val="000649E9"/>
    <w:rsid w:val="00064A2B"/>
    <w:rsid w:val="000650A6"/>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BB6"/>
    <w:rsid w:val="00070FC5"/>
    <w:rsid w:val="00070FD0"/>
    <w:rsid w:val="0007118F"/>
    <w:rsid w:val="000713C1"/>
    <w:rsid w:val="000713DE"/>
    <w:rsid w:val="000716FB"/>
    <w:rsid w:val="000718D9"/>
    <w:rsid w:val="00071E9B"/>
    <w:rsid w:val="00072125"/>
    <w:rsid w:val="000723F0"/>
    <w:rsid w:val="00072519"/>
    <w:rsid w:val="000725AD"/>
    <w:rsid w:val="00072AB4"/>
    <w:rsid w:val="00072E75"/>
    <w:rsid w:val="00072EFA"/>
    <w:rsid w:val="00073097"/>
    <w:rsid w:val="0007364E"/>
    <w:rsid w:val="00073785"/>
    <w:rsid w:val="00073F19"/>
    <w:rsid w:val="00074375"/>
    <w:rsid w:val="000743A0"/>
    <w:rsid w:val="00074475"/>
    <w:rsid w:val="00074BF5"/>
    <w:rsid w:val="00074C31"/>
    <w:rsid w:val="000752CD"/>
    <w:rsid w:val="000755A6"/>
    <w:rsid w:val="00075680"/>
    <w:rsid w:val="0007590A"/>
    <w:rsid w:val="00075999"/>
    <w:rsid w:val="00075E9B"/>
    <w:rsid w:val="0007617A"/>
    <w:rsid w:val="000763B4"/>
    <w:rsid w:val="00076903"/>
    <w:rsid w:val="00076C52"/>
    <w:rsid w:val="00076FD2"/>
    <w:rsid w:val="00077246"/>
    <w:rsid w:val="00077529"/>
    <w:rsid w:val="00077579"/>
    <w:rsid w:val="00080477"/>
    <w:rsid w:val="000805B2"/>
    <w:rsid w:val="00080786"/>
    <w:rsid w:val="00080B5D"/>
    <w:rsid w:val="00080D74"/>
    <w:rsid w:val="000819A2"/>
    <w:rsid w:val="00081CDB"/>
    <w:rsid w:val="00082152"/>
    <w:rsid w:val="0008221F"/>
    <w:rsid w:val="00082607"/>
    <w:rsid w:val="000826FF"/>
    <w:rsid w:val="0008273C"/>
    <w:rsid w:val="000827D8"/>
    <w:rsid w:val="00082A49"/>
    <w:rsid w:val="00082B41"/>
    <w:rsid w:val="00082E14"/>
    <w:rsid w:val="00083205"/>
    <w:rsid w:val="00083322"/>
    <w:rsid w:val="00083788"/>
    <w:rsid w:val="00084255"/>
    <w:rsid w:val="000842E8"/>
    <w:rsid w:val="000844CD"/>
    <w:rsid w:val="0008456C"/>
    <w:rsid w:val="000845CA"/>
    <w:rsid w:val="00085239"/>
    <w:rsid w:val="00085860"/>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99E"/>
    <w:rsid w:val="0009437A"/>
    <w:rsid w:val="000945FC"/>
    <w:rsid w:val="000947B7"/>
    <w:rsid w:val="000949A9"/>
    <w:rsid w:val="00095671"/>
    <w:rsid w:val="00095920"/>
    <w:rsid w:val="00095930"/>
    <w:rsid w:val="00095B4A"/>
    <w:rsid w:val="00095F53"/>
    <w:rsid w:val="0009612D"/>
    <w:rsid w:val="0009653B"/>
    <w:rsid w:val="00096702"/>
    <w:rsid w:val="000967F6"/>
    <w:rsid w:val="0009680E"/>
    <w:rsid w:val="000968D8"/>
    <w:rsid w:val="00096F12"/>
    <w:rsid w:val="0009709B"/>
    <w:rsid w:val="00097620"/>
    <w:rsid w:val="00097681"/>
    <w:rsid w:val="000979DA"/>
    <w:rsid w:val="000979F0"/>
    <w:rsid w:val="00097AE8"/>
    <w:rsid w:val="00097BFB"/>
    <w:rsid w:val="000A02DC"/>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02"/>
    <w:rsid w:val="000B065E"/>
    <w:rsid w:val="000B081C"/>
    <w:rsid w:val="000B0DB5"/>
    <w:rsid w:val="000B1061"/>
    <w:rsid w:val="000B10AB"/>
    <w:rsid w:val="000B1491"/>
    <w:rsid w:val="000B16A2"/>
    <w:rsid w:val="000B17A1"/>
    <w:rsid w:val="000B1A5E"/>
    <w:rsid w:val="000B1CD3"/>
    <w:rsid w:val="000B1FE0"/>
    <w:rsid w:val="000B256B"/>
    <w:rsid w:val="000B2883"/>
    <w:rsid w:val="000B2B2B"/>
    <w:rsid w:val="000B31D3"/>
    <w:rsid w:val="000B32CA"/>
    <w:rsid w:val="000B32D4"/>
    <w:rsid w:val="000B3489"/>
    <w:rsid w:val="000B36FF"/>
    <w:rsid w:val="000B38DA"/>
    <w:rsid w:val="000B3D0B"/>
    <w:rsid w:val="000B3F37"/>
    <w:rsid w:val="000B40B9"/>
    <w:rsid w:val="000B40CA"/>
    <w:rsid w:val="000B422A"/>
    <w:rsid w:val="000B42BF"/>
    <w:rsid w:val="000B4445"/>
    <w:rsid w:val="000B45EE"/>
    <w:rsid w:val="000B479A"/>
    <w:rsid w:val="000B49D7"/>
    <w:rsid w:val="000B4E43"/>
    <w:rsid w:val="000B520D"/>
    <w:rsid w:val="000B53AF"/>
    <w:rsid w:val="000B546F"/>
    <w:rsid w:val="000B5EAC"/>
    <w:rsid w:val="000B60B9"/>
    <w:rsid w:val="000B65BE"/>
    <w:rsid w:val="000B6BDF"/>
    <w:rsid w:val="000B71B6"/>
    <w:rsid w:val="000B7387"/>
    <w:rsid w:val="000B76BB"/>
    <w:rsid w:val="000B78AF"/>
    <w:rsid w:val="000B7D5E"/>
    <w:rsid w:val="000C0304"/>
    <w:rsid w:val="000C0680"/>
    <w:rsid w:val="000C09A5"/>
    <w:rsid w:val="000C0E39"/>
    <w:rsid w:val="000C0EF2"/>
    <w:rsid w:val="000C133A"/>
    <w:rsid w:val="000C134E"/>
    <w:rsid w:val="000C1A1E"/>
    <w:rsid w:val="000C1DBD"/>
    <w:rsid w:val="000C1F69"/>
    <w:rsid w:val="000C22D0"/>
    <w:rsid w:val="000C2483"/>
    <w:rsid w:val="000C261A"/>
    <w:rsid w:val="000C2A8D"/>
    <w:rsid w:val="000C2C53"/>
    <w:rsid w:val="000C2DE1"/>
    <w:rsid w:val="000C2E32"/>
    <w:rsid w:val="000C335D"/>
    <w:rsid w:val="000C33D0"/>
    <w:rsid w:val="000C33E4"/>
    <w:rsid w:val="000C361B"/>
    <w:rsid w:val="000C361E"/>
    <w:rsid w:val="000C393F"/>
    <w:rsid w:val="000C3987"/>
    <w:rsid w:val="000C3B76"/>
    <w:rsid w:val="000C3C64"/>
    <w:rsid w:val="000C3F16"/>
    <w:rsid w:val="000C408A"/>
    <w:rsid w:val="000C4367"/>
    <w:rsid w:val="000C47AD"/>
    <w:rsid w:val="000C47E3"/>
    <w:rsid w:val="000C4824"/>
    <w:rsid w:val="000C4C76"/>
    <w:rsid w:val="000C5046"/>
    <w:rsid w:val="000C550B"/>
    <w:rsid w:val="000C55AB"/>
    <w:rsid w:val="000C570E"/>
    <w:rsid w:val="000C5759"/>
    <w:rsid w:val="000C5A03"/>
    <w:rsid w:val="000C5C2F"/>
    <w:rsid w:val="000C5E7D"/>
    <w:rsid w:val="000C6672"/>
    <w:rsid w:val="000C66CD"/>
    <w:rsid w:val="000C673C"/>
    <w:rsid w:val="000C69F8"/>
    <w:rsid w:val="000C6E66"/>
    <w:rsid w:val="000C70C9"/>
    <w:rsid w:val="000C70CE"/>
    <w:rsid w:val="000C71D9"/>
    <w:rsid w:val="000C73A3"/>
    <w:rsid w:val="000C7A2A"/>
    <w:rsid w:val="000C7C3E"/>
    <w:rsid w:val="000D037E"/>
    <w:rsid w:val="000D079A"/>
    <w:rsid w:val="000D0923"/>
    <w:rsid w:val="000D0A0F"/>
    <w:rsid w:val="000D0AB8"/>
    <w:rsid w:val="000D0BCC"/>
    <w:rsid w:val="000D0F44"/>
    <w:rsid w:val="000D0F9A"/>
    <w:rsid w:val="000D1153"/>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BF7"/>
    <w:rsid w:val="000E4C9B"/>
    <w:rsid w:val="000E4D01"/>
    <w:rsid w:val="000E5794"/>
    <w:rsid w:val="000E5830"/>
    <w:rsid w:val="000E5C36"/>
    <w:rsid w:val="000E5C4E"/>
    <w:rsid w:val="000E5DBF"/>
    <w:rsid w:val="000E5F22"/>
    <w:rsid w:val="000E6049"/>
    <w:rsid w:val="000E606C"/>
    <w:rsid w:val="000E65A7"/>
    <w:rsid w:val="000E6635"/>
    <w:rsid w:val="000E68B7"/>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10"/>
    <w:rsid w:val="000F0DC3"/>
    <w:rsid w:val="000F13C4"/>
    <w:rsid w:val="000F13D7"/>
    <w:rsid w:val="000F157D"/>
    <w:rsid w:val="000F17E4"/>
    <w:rsid w:val="000F1B0F"/>
    <w:rsid w:val="000F1CF3"/>
    <w:rsid w:val="000F203A"/>
    <w:rsid w:val="000F20CD"/>
    <w:rsid w:val="000F24C7"/>
    <w:rsid w:val="000F2503"/>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7A9"/>
    <w:rsid w:val="000F61C4"/>
    <w:rsid w:val="000F6646"/>
    <w:rsid w:val="000F6881"/>
    <w:rsid w:val="000F6C32"/>
    <w:rsid w:val="000F7064"/>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357"/>
    <w:rsid w:val="00103658"/>
    <w:rsid w:val="0010366C"/>
    <w:rsid w:val="00103A99"/>
    <w:rsid w:val="00103D03"/>
    <w:rsid w:val="00104058"/>
    <w:rsid w:val="0010405D"/>
    <w:rsid w:val="00104228"/>
    <w:rsid w:val="001044E1"/>
    <w:rsid w:val="001045BD"/>
    <w:rsid w:val="00104A80"/>
    <w:rsid w:val="00104CA7"/>
    <w:rsid w:val="001050B7"/>
    <w:rsid w:val="0010521E"/>
    <w:rsid w:val="00105234"/>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18C"/>
    <w:rsid w:val="001074C1"/>
    <w:rsid w:val="001074D1"/>
    <w:rsid w:val="00107904"/>
    <w:rsid w:val="0010791F"/>
    <w:rsid w:val="00107A16"/>
    <w:rsid w:val="00107CC7"/>
    <w:rsid w:val="00110563"/>
    <w:rsid w:val="00110B6C"/>
    <w:rsid w:val="00110E11"/>
    <w:rsid w:val="00110F68"/>
    <w:rsid w:val="00110FD8"/>
    <w:rsid w:val="001110BA"/>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9DF"/>
    <w:rsid w:val="00115D19"/>
    <w:rsid w:val="00115D1F"/>
    <w:rsid w:val="0011609A"/>
    <w:rsid w:val="001162D3"/>
    <w:rsid w:val="00116CA6"/>
    <w:rsid w:val="001171DF"/>
    <w:rsid w:val="001171EA"/>
    <w:rsid w:val="00117957"/>
    <w:rsid w:val="00117AA7"/>
    <w:rsid w:val="00117B90"/>
    <w:rsid w:val="001203DB"/>
    <w:rsid w:val="00120579"/>
    <w:rsid w:val="0012065B"/>
    <w:rsid w:val="0012079F"/>
    <w:rsid w:val="001207F3"/>
    <w:rsid w:val="00120BAB"/>
    <w:rsid w:val="00121368"/>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4FB4"/>
    <w:rsid w:val="00135015"/>
    <w:rsid w:val="00135095"/>
    <w:rsid w:val="001352A6"/>
    <w:rsid w:val="001352C5"/>
    <w:rsid w:val="0013581C"/>
    <w:rsid w:val="00135829"/>
    <w:rsid w:val="001358A7"/>
    <w:rsid w:val="001358F4"/>
    <w:rsid w:val="00135AEB"/>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49"/>
    <w:rsid w:val="001373A7"/>
    <w:rsid w:val="00137480"/>
    <w:rsid w:val="00137637"/>
    <w:rsid w:val="001376F7"/>
    <w:rsid w:val="00137A97"/>
    <w:rsid w:val="00140118"/>
    <w:rsid w:val="00140608"/>
    <w:rsid w:val="0014073C"/>
    <w:rsid w:val="00140762"/>
    <w:rsid w:val="00140782"/>
    <w:rsid w:val="00140C21"/>
    <w:rsid w:val="00140C78"/>
    <w:rsid w:val="00140E5E"/>
    <w:rsid w:val="001410F1"/>
    <w:rsid w:val="00141164"/>
    <w:rsid w:val="001411F6"/>
    <w:rsid w:val="001418FE"/>
    <w:rsid w:val="00141E46"/>
    <w:rsid w:val="0014201F"/>
    <w:rsid w:val="0014206B"/>
    <w:rsid w:val="0014209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0A1"/>
    <w:rsid w:val="00152290"/>
    <w:rsid w:val="00152446"/>
    <w:rsid w:val="0015255A"/>
    <w:rsid w:val="00152761"/>
    <w:rsid w:val="0015289B"/>
    <w:rsid w:val="00152A3B"/>
    <w:rsid w:val="00152FD3"/>
    <w:rsid w:val="00153021"/>
    <w:rsid w:val="001531FD"/>
    <w:rsid w:val="0015347E"/>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35B"/>
    <w:rsid w:val="00155698"/>
    <w:rsid w:val="00155917"/>
    <w:rsid w:val="00155A10"/>
    <w:rsid w:val="00155F7A"/>
    <w:rsid w:val="00156260"/>
    <w:rsid w:val="0015650F"/>
    <w:rsid w:val="001565E1"/>
    <w:rsid w:val="0015674F"/>
    <w:rsid w:val="00156B74"/>
    <w:rsid w:val="0015725F"/>
    <w:rsid w:val="00157315"/>
    <w:rsid w:val="001579CD"/>
    <w:rsid w:val="00157C64"/>
    <w:rsid w:val="00157D69"/>
    <w:rsid w:val="0016019C"/>
    <w:rsid w:val="001604D3"/>
    <w:rsid w:val="00160674"/>
    <w:rsid w:val="001606CF"/>
    <w:rsid w:val="00160786"/>
    <w:rsid w:val="00160813"/>
    <w:rsid w:val="00160ACD"/>
    <w:rsid w:val="00160F8F"/>
    <w:rsid w:val="0016109A"/>
    <w:rsid w:val="0016109E"/>
    <w:rsid w:val="001613D3"/>
    <w:rsid w:val="001615D8"/>
    <w:rsid w:val="001618A3"/>
    <w:rsid w:val="00161BEA"/>
    <w:rsid w:val="00162262"/>
    <w:rsid w:val="001623B2"/>
    <w:rsid w:val="001623D2"/>
    <w:rsid w:val="001623D9"/>
    <w:rsid w:val="0016285C"/>
    <w:rsid w:val="00162BD5"/>
    <w:rsid w:val="00162CF1"/>
    <w:rsid w:val="00162F03"/>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1C3"/>
    <w:rsid w:val="00170397"/>
    <w:rsid w:val="001706E4"/>
    <w:rsid w:val="001708D0"/>
    <w:rsid w:val="0017093A"/>
    <w:rsid w:val="00170D75"/>
    <w:rsid w:val="001716A7"/>
    <w:rsid w:val="00171944"/>
    <w:rsid w:val="00171D25"/>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DDB"/>
    <w:rsid w:val="00174ECB"/>
    <w:rsid w:val="00174F2F"/>
    <w:rsid w:val="001751EC"/>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DA2"/>
    <w:rsid w:val="00182E75"/>
    <w:rsid w:val="001833E7"/>
    <w:rsid w:val="001836DF"/>
    <w:rsid w:val="00183878"/>
    <w:rsid w:val="00183CC6"/>
    <w:rsid w:val="00183D8A"/>
    <w:rsid w:val="00183E8B"/>
    <w:rsid w:val="00183F11"/>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B4D"/>
    <w:rsid w:val="00186FD6"/>
    <w:rsid w:val="0018720B"/>
    <w:rsid w:val="00187290"/>
    <w:rsid w:val="0018748A"/>
    <w:rsid w:val="0018767B"/>
    <w:rsid w:val="00190205"/>
    <w:rsid w:val="00190307"/>
    <w:rsid w:val="00190705"/>
    <w:rsid w:val="00190927"/>
    <w:rsid w:val="0019099B"/>
    <w:rsid w:val="00190BD5"/>
    <w:rsid w:val="00190FB0"/>
    <w:rsid w:val="00191727"/>
    <w:rsid w:val="0019189A"/>
    <w:rsid w:val="00191A2B"/>
    <w:rsid w:val="00191B41"/>
    <w:rsid w:val="00191EBF"/>
    <w:rsid w:val="0019213A"/>
    <w:rsid w:val="001925E5"/>
    <w:rsid w:val="001929C8"/>
    <w:rsid w:val="00192D98"/>
    <w:rsid w:val="0019350F"/>
    <w:rsid w:val="001935F1"/>
    <w:rsid w:val="00193927"/>
    <w:rsid w:val="00193987"/>
    <w:rsid w:val="00193D96"/>
    <w:rsid w:val="00194059"/>
    <w:rsid w:val="001946CE"/>
    <w:rsid w:val="001947E7"/>
    <w:rsid w:val="00194F6C"/>
    <w:rsid w:val="00195272"/>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F4"/>
    <w:rsid w:val="0019734F"/>
    <w:rsid w:val="001974E5"/>
    <w:rsid w:val="00197A0B"/>
    <w:rsid w:val="001A0303"/>
    <w:rsid w:val="001A032E"/>
    <w:rsid w:val="001A03EC"/>
    <w:rsid w:val="001A0421"/>
    <w:rsid w:val="001A067A"/>
    <w:rsid w:val="001A0C3F"/>
    <w:rsid w:val="001A0EFE"/>
    <w:rsid w:val="001A1112"/>
    <w:rsid w:val="001A1323"/>
    <w:rsid w:val="001A145C"/>
    <w:rsid w:val="001A1EDB"/>
    <w:rsid w:val="001A227C"/>
    <w:rsid w:val="001A258A"/>
    <w:rsid w:val="001A263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14"/>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4BAB"/>
    <w:rsid w:val="001B4E81"/>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C002C"/>
    <w:rsid w:val="001C0085"/>
    <w:rsid w:val="001C0216"/>
    <w:rsid w:val="001C04E1"/>
    <w:rsid w:val="001C063F"/>
    <w:rsid w:val="001C0883"/>
    <w:rsid w:val="001C16A9"/>
    <w:rsid w:val="001C1A38"/>
    <w:rsid w:val="001C1E53"/>
    <w:rsid w:val="001C1EE3"/>
    <w:rsid w:val="001C211D"/>
    <w:rsid w:val="001C2744"/>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7BC"/>
    <w:rsid w:val="001D66CA"/>
    <w:rsid w:val="001D6C83"/>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32"/>
    <w:rsid w:val="001E4583"/>
    <w:rsid w:val="001E4704"/>
    <w:rsid w:val="001E48BC"/>
    <w:rsid w:val="001E4C13"/>
    <w:rsid w:val="001E50CB"/>
    <w:rsid w:val="001E5108"/>
    <w:rsid w:val="001E5234"/>
    <w:rsid w:val="001E5674"/>
    <w:rsid w:val="001E599F"/>
    <w:rsid w:val="001E5BB2"/>
    <w:rsid w:val="001E5D1F"/>
    <w:rsid w:val="001E5EA2"/>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9AB"/>
    <w:rsid w:val="001F3E5E"/>
    <w:rsid w:val="001F45E8"/>
    <w:rsid w:val="001F4691"/>
    <w:rsid w:val="001F4831"/>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84C"/>
    <w:rsid w:val="001F798D"/>
    <w:rsid w:val="001F7DD6"/>
    <w:rsid w:val="002000F2"/>
    <w:rsid w:val="002000FC"/>
    <w:rsid w:val="00200A92"/>
    <w:rsid w:val="00200BF9"/>
    <w:rsid w:val="002011B8"/>
    <w:rsid w:val="0020132B"/>
    <w:rsid w:val="00201736"/>
    <w:rsid w:val="00201C7E"/>
    <w:rsid w:val="00201D85"/>
    <w:rsid w:val="00201DC9"/>
    <w:rsid w:val="002020EB"/>
    <w:rsid w:val="00202201"/>
    <w:rsid w:val="002022F7"/>
    <w:rsid w:val="00202D2E"/>
    <w:rsid w:val="00202F23"/>
    <w:rsid w:val="00203159"/>
    <w:rsid w:val="002036B4"/>
    <w:rsid w:val="002039A0"/>
    <w:rsid w:val="00203A6E"/>
    <w:rsid w:val="00203C7E"/>
    <w:rsid w:val="00203DBA"/>
    <w:rsid w:val="00203F00"/>
    <w:rsid w:val="00203F5C"/>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C8F"/>
    <w:rsid w:val="00213F12"/>
    <w:rsid w:val="00214076"/>
    <w:rsid w:val="002144DF"/>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0F"/>
    <w:rsid w:val="002204ED"/>
    <w:rsid w:val="00220724"/>
    <w:rsid w:val="00220E92"/>
    <w:rsid w:val="002210B6"/>
    <w:rsid w:val="002211DD"/>
    <w:rsid w:val="0022135D"/>
    <w:rsid w:val="00221623"/>
    <w:rsid w:val="0022185B"/>
    <w:rsid w:val="00221B1A"/>
    <w:rsid w:val="002222A4"/>
    <w:rsid w:val="0022231E"/>
    <w:rsid w:val="002224FC"/>
    <w:rsid w:val="00222FC9"/>
    <w:rsid w:val="0022310A"/>
    <w:rsid w:val="0022337A"/>
    <w:rsid w:val="002234D1"/>
    <w:rsid w:val="0022355F"/>
    <w:rsid w:val="002235A2"/>
    <w:rsid w:val="00223833"/>
    <w:rsid w:val="002239C1"/>
    <w:rsid w:val="00223ACD"/>
    <w:rsid w:val="00223ADC"/>
    <w:rsid w:val="00223F34"/>
    <w:rsid w:val="002241C9"/>
    <w:rsid w:val="002245C7"/>
    <w:rsid w:val="0022497A"/>
    <w:rsid w:val="00224A9B"/>
    <w:rsid w:val="00224C25"/>
    <w:rsid w:val="00224C61"/>
    <w:rsid w:val="00224EEA"/>
    <w:rsid w:val="00225344"/>
    <w:rsid w:val="00225405"/>
    <w:rsid w:val="00225593"/>
    <w:rsid w:val="00225CA2"/>
    <w:rsid w:val="0022657F"/>
    <w:rsid w:val="002269A7"/>
    <w:rsid w:val="00226BD3"/>
    <w:rsid w:val="00226F21"/>
    <w:rsid w:val="00227061"/>
    <w:rsid w:val="0022735A"/>
    <w:rsid w:val="00227557"/>
    <w:rsid w:val="002275A8"/>
    <w:rsid w:val="002275FF"/>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21F2"/>
    <w:rsid w:val="00242B2A"/>
    <w:rsid w:val="00242CAE"/>
    <w:rsid w:val="00242E34"/>
    <w:rsid w:val="002435A0"/>
    <w:rsid w:val="002436E0"/>
    <w:rsid w:val="00243ACD"/>
    <w:rsid w:val="00243BFC"/>
    <w:rsid w:val="00243C61"/>
    <w:rsid w:val="00243DCC"/>
    <w:rsid w:val="002443C2"/>
    <w:rsid w:val="00244606"/>
    <w:rsid w:val="00244924"/>
    <w:rsid w:val="00244A72"/>
    <w:rsid w:val="00244CCD"/>
    <w:rsid w:val="00245048"/>
    <w:rsid w:val="00245083"/>
    <w:rsid w:val="00245492"/>
    <w:rsid w:val="00245A41"/>
    <w:rsid w:val="00245B0D"/>
    <w:rsid w:val="00245B70"/>
    <w:rsid w:val="00245D7D"/>
    <w:rsid w:val="00245E39"/>
    <w:rsid w:val="00245FBA"/>
    <w:rsid w:val="0024610C"/>
    <w:rsid w:val="002462ED"/>
    <w:rsid w:val="00246377"/>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47FB6"/>
    <w:rsid w:val="002503D5"/>
    <w:rsid w:val="00250518"/>
    <w:rsid w:val="00250A93"/>
    <w:rsid w:val="00250D9C"/>
    <w:rsid w:val="00251117"/>
    <w:rsid w:val="00251129"/>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628"/>
    <w:rsid w:val="00255C71"/>
    <w:rsid w:val="002562A9"/>
    <w:rsid w:val="002563B9"/>
    <w:rsid w:val="0025692A"/>
    <w:rsid w:val="00256F02"/>
    <w:rsid w:val="002571C8"/>
    <w:rsid w:val="002572F1"/>
    <w:rsid w:val="00257424"/>
    <w:rsid w:val="00257926"/>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09"/>
    <w:rsid w:val="002651FC"/>
    <w:rsid w:val="00265701"/>
    <w:rsid w:val="00265AF9"/>
    <w:rsid w:val="00265E3B"/>
    <w:rsid w:val="00265E9A"/>
    <w:rsid w:val="00266210"/>
    <w:rsid w:val="00266253"/>
    <w:rsid w:val="0026628D"/>
    <w:rsid w:val="002664F2"/>
    <w:rsid w:val="00266C96"/>
    <w:rsid w:val="0026716C"/>
    <w:rsid w:val="00267243"/>
    <w:rsid w:val="002673F0"/>
    <w:rsid w:val="0026759E"/>
    <w:rsid w:val="00267DAB"/>
    <w:rsid w:val="0027030B"/>
    <w:rsid w:val="00270A64"/>
    <w:rsid w:val="00270C63"/>
    <w:rsid w:val="00270C68"/>
    <w:rsid w:val="00270C98"/>
    <w:rsid w:val="00270E57"/>
    <w:rsid w:val="00270F4C"/>
    <w:rsid w:val="00271066"/>
    <w:rsid w:val="00271586"/>
    <w:rsid w:val="00271738"/>
    <w:rsid w:val="00271842"/>
    <w:rsid w:val="0027193C"/>
    <w:rsid w:val="00271B1E"/>
    <w:rsid w:val="00271CC3"/>
    <w:rsid w:val="00271CE9"/>
    <w:rsid w:val="00271DEE"/>
    <w:rsid w:val="00271EEF"/>
    <w:rsid w:val="0027202B"/>
    <w:rsid w:val="002720CA"/>
    <w:rsid w:val="0027242C"/>
    <w:rsid w:val="00272474"/>
    <w:rsid w:val="002724B9"/>
    <w:rsid w:val="00272C22"/>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7505"/>
    <w:rsid w:val="00277A5B"/>
    <w:rsid w:val="00277E00"/>
    <w:rsid w:val="00277E66"/>
    <w:rsid w:val="00277EFC"/>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F1C"/>
    <w:rsid w:val="002934A8"/>
    <w:rsid w:val="00293504"/>
    <w:rsid w:val="00293626"/>
    <w:rsid w:val="0029378E"/>
    <w:rsid w:val="0029395E"/>
    <w:rsid w:val="00293EE5"/>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43A"/>
    <w:rsid w:val="00297499"/>
    <w:rsid w:val="002974AA"/>
    <w:rsid w:val="002977AC"/>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963"/>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B6"/>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A05"/>
    <w:rsid w:val="002B4C39"/>
    <w:rsid w:val="002B5555"/>
    <w:rsid w:val="002B569B"/>
    <w:rsid w:val="002B5797"/>
    <w:rsid w:val="002B5976"/>
    <w:rsid w:val="002B5C44"/>
    <w:rsid w:val="002B5E9B"/>
    <w:rsid w:val="002B635D"/>
    <w:rsid w:val="002B6397"/>
    <w:rsid w:val="002B64FE"/>
    <w:rsid w:val="002B651D"/>
    <w:rsid w:val="002B6890"/>
    <w:rsid w:val="002B694E"/>
    <w:rsid w:val="002B6E5C"/>
    <w:rsid w:val="002B6FEE"/>
    <w:rsid w:val="002C014C"/>
    <w:rsid w:val="002C04C2"/>
    <w:rsid w:val="002C0818"/>
    <w:rsid w:val="002C0975"/>
    <w:rsid w:val="002C0DD0"/>
    <w:rsid w:val="002C0E0A"/>
    <w:rsid w:val="002C1780"/>
    <w:rsid w:val="002C1DF1"/>
    <w:rsid w:val="002C203A"/>
    <w:rsid w:val="002C235C"/>
    <w:rsid w:val="002C246B"/>
    <w:rsid w:val="002C289F"/>
    <w:rsid w:val="002C2E8A"/>
    <w:rsid w:val="002C2FCD"/>
    <w:rsid w:val="002C3060"/>
    <w:rsid w:val="002C307D"/>
    <w:rsid w:val="002C318A"/>
    <w:rsid w:val="002C3240"/>
    <w:rsid w:val="002C36D3"/>
    <w:rsid w:val="002C3788"/>
    <w:rsid w:val="002C3883"/>
    <w:rsid w:val="002C3994"/>
    <w:rsid w:val="002C3AE4"/>
    <w:rsid w:val="002C3C99"/>
    <w:rsid w:val="002C3E89"/>
    <w:rsid w:val="002C3FE2"/>
    <w:rsid w:val="002C403F"/>
    <w:rsid w:val="002C4758"/>
    <w:rsid w:val="002C4950"/>
    <w:rsid w:val="002C4FE1"/>
    <w:rsid w:val="002C50DC"/>
    <w:rsid w:val="002C514C"/>
    <w:rsid w:val="002C5533"/>
    <w:rsid w:val="002C557B"/>
    <w:rsid w:val="002C5620"/>
    <w:rsid w:val="002C5A6B"/>
    <w:rsid w:val="002C5AA7"/>
    <w:rsid w:val="002C6030"/>
    <w:rsid w:val="002C61E0"/>
    <w:rsid w:val="002C635E"/>
    <w:rsid w:val="002C6480"/>
    <w:rsid w:val="002C70BA"/>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A35"/>
    <w:rsid w:val="002D1B3A"/>
    <w:rsid w:val="002D2057"/>
    <w:rsid w:val="002D20C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D7E00"/>
    <w:rsid w:val="002D7F89"/>
    <w:rsid w:val="002E018E"/>
    <w:rsid w:val="002E04F0"/>
    <w:rsid w:val="002E0557"/>
    <w:rsid w:val="002E08F9"/>
    <w:rsid w:val="002E0E94"/>
    <w:rsid w:val="002E10B9"/>
    <w:rsid w:val="002E115B"/>
    <w:rsid w:val="002E145E"/>
    <w:rsid w:val="002E1654"/>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785"/>
    <w:rsid w:val="002E679D"/>
    <w:rsid w:val="002E6C1F"/>
    <w:rsid w:val="002E6D73"/>
    <w:rsid w:val="002E6F01"/>
    <w:rsid w:val="002E7321"/>
    <w:rsid w:val="002E7894"/>
    <w:rsid w:val="002E79C1"/>
    <w:rsid w:val="002E7E47"/>
    <w:rsid w:val="002F0045"/>
    <w:rsid w:val="002F00F0"/>
    <w:rsid w:val="002F0173"/>
    <w:rsid w:val="002F025B"/>
    <w:rsid w:val="002F03A9"/>
    <w:rsid w:val="002F04DD"/>
    <w:rsid w:val="002F0684"/>
    <w:rsid w:val="002F06FB"/>
    <w:rsid w:val="002F07D1"/>
    <w:rsid w:val="002F07F8"/>
    <w:rsid w:val="002F090F"/>
    <w:rsid w:val="002F0ADB"/>
    <w:rsid w:val="002F165E"/>
    <w:rsid w:val="002F16BB"/>
    <w:rsid w:val="002F17A3"/>
    <w:rsid w:val="002F1B1A"/>
    <w:rsid w:val="002F2193"/>
    <w:rsid w:val="002F236A"/>
    <w:rsid w:val="002F2508"/>
    <w:rsid w:val="002F2AE0"/>
    <w:rsid w:val="002F3784"/>
    <w:rsid w:val="002F3F16"/>
    <w:rsid w:val="002F413F"/>
    <w:rsid w:val="002F44AD"/>
    <w:rsid w:val="002F45D3"/>
    <w:rsid w:val="002F4934"/>
    <w:rsid w:val="002F4A1A"/>
    <w:rsid w:val="002F4A52"/>
    <w:rsid w:val="002F4CF5"/>
    <w:rsid w:val="002F4FC5"/>
    <w:rsid w:val="002F509E"/>
    <w:rsid w:val="002F51D4"/>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BD6"/>
    <w:rsid w:val="002F7D48"/>
    <w:rsid w:val="002F7EC5"/>
    <w:rsid w:val="003003AD"/>
    <w:rsid w:val="003004CC"/>
    <w:rsid w:val="003011C0"/>
    <w:rsid w:val="0030159E"/>
    <w:rsid w:val="00301BC5"/>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A0"/>
    <w:rsid w:val="00303A60"/>
    <w:rsid w:val="00303FB7"/>
    <w:rsid w:val="00304549"/>
    <w:rsid w:val="00304AC5"/>
    <w:rsid w:val="00304FCA"/>
    <w:rsid w:val="003053B3"/>
    <w:rsid w:val="0030577F"/>
    <w:rsid w:val="0030578F"/>
    <w:rsid w:val="0030599E"/>
    <w:rsid w:val="00305F56"/>
    <w:rsid w:val="00306218"/>
    <w:rsid w:val="003065FB"/>
    <w:rsid w:val="00306671"/>
    <w:rsid w:val="00306AD2"/>
    <w:rsid w:val="003070B3"/>
    <w:rsid w:val="003071CF"/>
    <w:rsid w:val="00307278"/>
    <w:rsid w:val="00307332"/>
    <w:rsid w:val="0030743A"/>
    <w:rsid w:val="00307B27"/>
    <w:rsid w:val="00307F04"/>
    <w:rsid w:val="00307F28"/>
    <w:rsid w:val="00310095"/>
    <w:rsid w:val="003101DC"/>
    <w:rsid w:val="0031035A"/>
    <w:rsid w:val="003105D1"/>
    <w:rsid w:val="003107F3"/>
    <w:rsid w:val="00310CC6"/>
    <w:rsid w:val="00311294"/>
    <w:rsid w:val="00311642"/>
    <w:rsid w:val="00311653"/>
    <w:rsid w:val="00311761"/>
    <w:rsid w:val="00311941"/>
    <w:rsid w:val="003121B8"/>
    <w:rsid w:val="00312CBB"/>
    <w:rsid w:val="00312E09"/>
    <w:rsid w:val="003132E5"/>
    <w:rsid w:val="0031356E"/>
    <w:rsid w:val="003137A0"/>
    <w:rsid w:val="003137ED"/>
    <w:rsid w:val="0031391C"/>
    <w:rsid w:val="00313C33"/>
    <w:rsid w:val="00313C4F"/>
    <w:rsid w:val="00313F0D"/>
    <w:rsid w:val="003141C2"/>
    <w:rsid w:val="0031434F"/>
    <w:rsid w:val="00314371"/>
    <w:rsid w:val="00314629"/>
    <w:rsid w:val="00314A57"/>
    <w:rsid w:val="00314BD2"/>
    <w:rsid w:val="00315016"/>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E4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30"/>
    <w:rsid w:val="00330DE8"/>
    <w:rsid w:val="00330FC2"/>
    <w:rsid w:val="0033114B"/>
    <w:rsid w:val="003311DC"/>
    <w:rsid w:val="003311FC"/>
    <w:rsid w:val="0033146B"/>
    <w:rsid w:val="003314FA"/>
    <w:rsid w:val="00331644"/>
    <w:rsid w:val="00331746"/>
    <w:rsid w:val="00331BCC"/>
    <w:rsid w:val="00332117"/>
    <w:rsid w:val="003321C3"/>
    <w:rsid w:val="0033277F"/>
    <w:rsid w:val="00332962"/>
    <w:rsid w:val="00332CB2"/>
    <w:rsid w:val="0033319F"/>
    <w:rsid w:val="003334AC"/>
    <w:rsid w:val="00333625"/>
    <w:rsid w:val="003340BD"/>
    <w:rsid w:val="00335250"/>
    <w:rsid w:val="0033592C"/>
    <w:rsid w:val="00335A00"/>
    <w:rsid w:val="00335E2A"/>
    <w:rsid w:val="00336225"/>
    <w:rsid w:val="00336449"/>
    <w:rsid w:val="00336599"/>
    <w:rsid w:val="00336780"/>
    <w:rsid w:val="003367C5"/>
    <w:rsid w:val="003367FE"/>
    <w:rsid w:val="00336933"/>
    <w:rsid w:val="00336CDB"/>
    <w:rsid w:val="003370D3"/>
    <w:rsid w:val="00337350"/>
    <w:rsid w:val="003378EC"/>
    <w:rsid w:val="00337A80"/>
    <w:rsid w:val="00337B34"/>
    <w:rsid w:val="00337C71"/>
    <w:rsid w:val="003402B7"/>
    <w:rsid w:val="00340A17"/>
    <w:rsid w:val="00340E16"/>
    <w:rsid w:val="00340E58"/>
    <w:rsid w:val="00341087"/>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EC7"/>
    <w:rsid w:val="00344118"/>
    <w:rsid w:val="0034413D"/>
    <w:rsid w:val="0034414A"/>
    <w:rsid w:val="003442E4"/>
    <w:rsid w:val="00344434"/>
    <w:rsid w:val="00344725"/>
    <w:rsid w:val="0034478C"/>
    <w:rsid w:val="00344AD6"/>
    <w:rsid w:val="00344BD2"/>
    <w:rsid w:val="0034511B"/>
    <w:rsid w:val="0034527C"/>
    <w:rsid w:val="00345308"/>
    <w:rsid w:val="00345B68"/>
    <w:rsid w:val="00345E76"/>
    <w:rsid w:val="00345EB6"/>
    <w:rsid w:val="00346EB0"/>
    <w:rsid w:val="003471DC"/>
    <w:rsid w:val="0034745C"/>
    <w:rsid w:val="003477E8"/>
    <w:rsid w:val="00347B9B"/>
    <w:rsid w:val="00347F2E"/>
    <w:rsid w:val="00347F5C"/>
    <w:rsid w:val="003500F4"/>
    <w:rsid w:val="00350194"/>
    <w:rsid w:val="0035025F"/>
    <w:rsid w:val="003502DF"/>
    <w:rsid w:val="003503F4"/>
    <w:rsid w:val="0035041A"/>
    <w:rsid w:val="003504EC"/>
    <w:rsid w:val="003505AD"/>
    <w:rsid w:val="00350631"/>
    <w:rsid w:val="00350932"/>
    <w:rsid w:val="00350F4E"/>
    <w:rsid w:val="00351120"/>
    <w:rsid w:val="00351675"/>
    <w:rsid w:val="0035180B"/>
    <w:rsid w:val="0035193C"/>
    <w:rsid w:val="00351C98"/>
    <w:rsid w:val="00351CB9"/>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34"/>
    <w:rsid w:val="00354091"/>
    <w:rsid w:val="0035414B"/>
    <w:rsid w:val="003544AD"/>
    <w:rsid w:val="003547A0"/>
    <w:rsid w:val="00354B86"/>
    <w:rsid w:val="0035507C"/>
    <w:rsid w:val="003552C6"/>
    <w:rsid w:val="00355342"/>
    <w:rsid w:val="00355381"/>
    <w:rsid w:val="00355501"/>
    <w:rsid w:val="00355A83"/>
    <w:rsid w:val="00355DF1"/>
    <w:rsid w:val="00356054"/>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65"/>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3FC1"/>
    <w:rsid w:val="00364230"/>
    <w:rsid w:val="00364288"/>
    <w:rsid w:val="00364A63"/>
    <w:rsid w:val="00364C14"/>
    <w:rsid w:val="00364F8A"/>
    <w:rsid w:val="00365480"/>
    <w:rsid w:val="00365540"/>
    <w:rsid w:val="003658FB"/>
    <w:rsid w:val="00366324"/>
    <w:rsid w:val="003666CF"/>
    <w:rsid w:val="00366B71"/>
    <w:rsid w:val="003674E3"/>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1E"/>
    <w:rsid w:val="00371831"/>
    <w:rsid w:val="003719F5"/>
    <w:rsid w:val="00371CA0"/>
    <w:rsid w:val="00371DFA"/>
    <w:rsid w:val="00372029"/>
    <w:rsid w:val="003724A1"/>
    <w:rsid w:val="0037262A"/>
    <w:rsid w:val="0037276C"/>
    <w:rsid w:val="00372836"/>
    <w:rsid w:val="00372A6B"/>
    <w:rsid w:val="00372FD7"/>
    <w:rsid w:val="0037350B"/>
    <w:rsid w:val="003735AC"/>
    <w:rsid w:val="00373E10"/>
    <w:rsid w:val="00373E92"/>
    <w:rsid w:val="00373EC6"/>
    <w:rsid w:val="00373F2C"/>
    <w:rsid w:val="0037406C"/>
    <w:rsid w:val="00374096"/>
    <w:rsid w:val="003741D2"/>
    <w:rsid w:val="003744CB"/>
    <w:rsid w:val="00374804"/>
    <w:rsid w:val="00374CDB"/>
    <w:rsid w:val="00374F06"/>
    <w:rsid w:val="00374F99"/>
    <w:rsid w:val="0037502B"/>
    <w:rsid w:val="00375513"/>
    <w:rsid w:val="003755AB"/>
    <w:rsid w:val="003755F4"/>
    <w:rsid w:val="00375B88"/>
    <w:rsid w:val="00375C60"/>
    <w:rsid w:val="00375FFC"/>
    <w:rsid w:val="003764FA"/>
    <w:rsid w:val="00376B07"/>
    <w:rsid w:val="00376E1C"/>
    <w:rsid w:val="00376E52"/>
    <w:rsid w:val="0037709A"/>
    <w:rsid w:val="00377146"/>
    <w:rsid w:val="00377397"/>
    <w:rsid w:val="003774FB"/>
    <w:rsid w:val="003774FD"/>
    <w:rsid w:val="003775BD"/>
    <w:rsid w:val="00377AEE"/>
    <w:rsid w:val="00377CC1"/>
    <w:rsid w:val="0038084F"/>
    <w:rsid w:val="00380892"/>
    <w:rsid w:val="00381406"/>
    <w:rsid w:val="00381685"/>
    <w:rsid w:val="0038182F"/>
    <w:rsid w:val="00381DB2"/>
    <w:rsid w:val="00381DF8"/>
    <w:rsid w:val="003821E7"/>
    <w:rsid w:val="003822ED"/>
    <w:rsid w:val="00382858"/>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D7"/>
    <w:rsid w:val="00385BF4"/>
    <w:rsid w:val="00385ED3"/>
    <w:rsid w:val="00386050"/>
    <w:rsid w:val="003861D5"/>
    <w:rsid w:val="003862D5"/>
    <w:rsid w:val="00386516"/>
    <w:rsid w:val="003865CF"/>
    <w:rsid w:val="00386A15"/>
    <w:rsid w:val="00386B71"/>
    <w:rsid w:val="00386E22"/>
    <w:rsid w:val="0038702D"/>
    <w:rsid w:val="003870BC"/>
    <w:rsid w:val="0038732E"/>
    <w:rsid w:val="0038735C"/>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DD"/>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10F"/>
    <w:rsid w:val="0039622C"/>
    <w:rsid w:val="00396510"/>
    <w:rsid w:val="0039665F"/>
    <w:rsid w:val="0039732F"/>
    <w:rsid w:val="00397409"/>
    <w:rsid w:val="00397426"/>
    <w:rsid w:val="003974A9"/>
    <w:rsid w:val="00397682"/>
    <w:rsid w:val="003978B8"/>
    <w:rsid w:val="00397B96"/>
    <w:rsid w:val="00397C89"/>
    <w:rsid w:val="003A0311"/>
    <w:rsid w:val="003A04E0"/>
    <w:rsid w:val="003A063C"/>
    <w:rsid w:val="003A0736"/>
    <w:rsid w:val="003A07F5"/>
    <w:rsid w:val="003A09A3"/>
    <w:rsid w:val="003A0E93"/>
    <w:rsid w:val="003A1135"/>
    <w:rsid w:val="003A1341"/>
    <w:rsid w:val="003A162C"/>
    <w:rsid w:val="003A19E0"/>
    <w:rsid w:val="003A1CAB"/>
    <w:rsid w:val="003A1DD5"/>
    <w:rsid w:val="003A2019"/>
    <w:rsid w:val="003A2202"/>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1E"/>
    <w:rsid w:val="003A67EA"/>
    <w:rsid w:val="003A6B90"/>
    <w:rsid w:val="003A6BC9"/>
    <w:rsid w:val="003A70CC"/>
    <w:rsid w:val="003A7239"/>
    <w:rsid w:val="003A748F"/>
    <w:rsid w:val="003A7513"/>
    <w:rsid w:val="003A762E"/>
    <w:rsid w:val="003A76A9"/>
    <w:rsid w:val="003A7747"/>
    <w:rsid w:val="003A7D76"/>
    <w:rsid w:val="003B0271"/>
    <w:rsid w:val="003B0299"/>
    <w:rsid w:val="003B0882"/>
    <w:rsid w:val="003B0901"/>
    <w:rsid w:val="003B0B4D"/>
    <w:rsid w:val="003B0D51"/>
    <w:rsid w:val="003B101E"/>
    <w:rsid w:val="003B1046"/>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E6D"/>
    <w:rsid w:val="003C009A"/>
    <w:rsid w:val="003C0536"/>
    <w:rsid w:val="003C07D7"/>
    <w:rsid w:val="003C0985"/>
    <w:rsid w:val="003C0C99"/>
    <w:rsid w:val="003C0CDF"/>
    <w:rsid w:val="003C0D37"/>
    <w:rsid w:val="003C11C7"/>
    <w:rsid w:val="003C1620"/>
    <w:rsid w:val="003C16F1"/>
    <w:rsid w:val="003C19F0"/>
    <w:rsid w:val="003C1D1B"/>
    <w:rsid w:val="003C1EC9"/>
    <w:rsid w:val="003C2045"/>
    <w:rsid w:val="003C241F"/>
    <w:rsid w:val="003C26D6"/>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7A5"/>
    <w:rsid w:val="003C7800"/>
    <w:rsid w:val="003C78C0"/>
    <w:rsid w:val="003C79A4"/>
    <w:rsid w:val="003C7B18"/>
    <w:rsid w:val="003C7DD2"/>
    <w:rsid w:val="003D023D"/>
    <w:rsid w:val="003D0884"/>
    <w:rsid w:val="003D08AC"/>
    <w:rsid w:val="003D09DA"/>
    <w:rsid w:val="003D0A97"/>
    <w:rsid w:val="003D0D75"/>
    <w:rsid w:val="003D0E68"/>
    <w:rsid w:val="003D0E7B"/>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7F4"/>
    <w:rsid w:val="003D39A6"/>
    <w:rsid w:val="003D3C73"/>
    <w:rsid w:val="003D4330"/>
    <w:rsid w:val="003D4350"/>
    <w:rsid w:val="003D4409"/>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FBC"/>
    <w:rsid w:val="003D7562"/>
    <w:rsid w:val="003D77CC"/>
    <w:rsid w:val="003D79E8"/>
    <w:rsid w:val="003D7BE4"/>
    <w:rsid w:val="003D7D8E"/>
    <w:rsid w:val="003D7EA3"/>
    <w:rsid w:val="003D7EAB"/>
    <w:rsid w:val="003E0478"/>
    <w:rsid w:val="003E089F"/>
    <w:rsid w:val="003E0ADB"/>
    <w:rsid w:val="003E0CE4"/>
    <w:rsid w:val="003E0D78"/>
    <w:rsid w:val="003E0E75"/>
    <w:rsid w:val="003E1304"/>
    <w:rsid w:val="003E1473"/>
    <w:rsid w:val="003E14B9"/>
    <w:rsid w:val="003E1748"/>
    <w:rsid w:val="003E196A"/>
    <w:rsid w:val="003E1C62"/>
    <w:rsid w:val="003E1CF4"/>
    <w:rsid w:val="003E1F91"/>
    <w:rsid w:val="003E1FDB"/>
    <w:rsid w:val="003E2340"/>
    <w:rsid w:val="003E23BA"/>
    <w:rsid w:val="003E240A"/>
    <w:rsid w:val="003E25D1"/>
    <w:rsid w:val="003E28B8"/>
    <w:rsid w:val="003E2BF4"/>
    <w:rsid w:val="003E34E1"/>
    <w:rsid w:val="003E3524"/>
    <w:rsid w:val="003E3731"/>
    <w:rsid w:val="003E3A98"/>
    <w:rsid w:val="003E3C5B"/>
    <w:rsid w:val="003E3D11"/>
    <w:rsid w:val="003E40C9"/>
    <w:rsid w:val="003E41CD"/>
    <w:rsid w:val="003E4345"/>
    <w:rsid w:val="003E46AC"/>
    <w:rsid w:val="003E46D8"/>
    <w:rsid w:val="003E4882"/>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E7B45"/>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3F3D"/>
    <w:rsid w:val="003F4100"/>
    <w:rsid w:val="003F4591"/>
    <w:rsid w:val="003F4620"/>
    <w:rsid w:val="003F47EC"/>
    <w:rsid w:val="003F4933"/>
    <w:rsid w:val="003F4977"/>
    <w:rsid w:val="003F4D02"/>
    <w:rsid w:val="003F4E1C"/>
    <w:rsid w:val="003F4E39"/>
    <w:rsid w:val="003F4FD1"/>
    <w:rsid w:val="003F50E5"/>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6FF1"/>
    <w:rsid w:val="003F73A0"/>
    <w:rsid w:val="003F75DD"/>
    <w:rsid w:val="003F7DFF"/>
    <w:rsid w:val="0040015E"/>
    <w:rsid w:val="0040017A"/>
    <w:rsid w:val="004003B2"/>
    <w:rsid w:val="004003D4"/>
    <w:rsid w:val="00400427"/>
    <w:rsid w:val="00400EF2"/>
    <w:rsid w:val="004010CF"/>
    <w:rsid w:val="004011B4"/>
    <w:rsid w:val="004011BF"/>
    <w:rsid w:val="004012FA"/>
    <w:rsid w:val="00401554"/>
    <w:rsid w:val="0040164B"/>
    <w:rsid w:val="004017C6"/>
    <w:rsid w:val="00402375"/>
    <w:rsid w:val="004024AB"/>
    <w:rsid w:val="00402EB7"/>
    <w:rsid w:val="00402EEB"/>
    <w:rsid w:val="00402F2C"/>
    <w:rsid w:val="0040303D"/>
    <w:rsid w:val="004032EC"/>
    <w:rsid w:val="0040347A"/>
    <w:rsid w:val="0040379F"/>
    <w:rsid w:val="00403805"/>
    <w:rsid w:val="00403824"/>
    <w:rsid w:val="004038DA"/>
    <w:rsid w:val="004038E8"/>
    <w:rsid w:val="00403F25"/>
    <w:rsid w:val="00404401"/>
    <w:rsid w:val="004048E1"/>
    <w:rsid w:val="0040495B"/>
    <w:rsid w:val="00404AE9"/>
    <w:rsid w:val="00404B9D"/>
    <w:rsid w:val="00404D3E"/>
    <w:rsid w:val="00404E54"/>
    <w:rsid w:val="0040515D"/>
    <w:rsid w:val="00405194"/>
    <w:rsid w:val="00405898"/>
    <w:rsid w:val="00405970"/>
    <w:rsid w:val="00405D95"/>
    <w:rsid w:val="00405F90"/>
    <w:rsid w:val="00406108"/>
    <w:rsid w:val="004061F4"/>
    <w:rsid w:val="004062A4"/>
    <w:rsid w:val="00406412"/>
    <w:rsid w:val="00406B48"/>
    <w:rsid w:val="00406B68"/>
    <w:rsid w:val="00406F4B"/>
    <w:rsid w:val="00406FBD"/>
    <w:rsid w:val="004073B0"/>
    <w:rsid w:val="00407612"/>
    <w:rsid w:val="00407A66"/>
    <w:rsid w:val="00407B1C"/>
    <w:rsid w:val="00407B4C"/>
    <w:rsid w:val="00407B91"/>
    <w:rsid w:val="00407B9B"/>
    <w:rsid w:val="00407C9E"/>
    <w:rsid w:val="00407D27"/>
    <w:rsid w:val="00410035"/>
    <w:rsid w:val="0041029D"/>
    <w:rsid w:val="00410333"/>
    <w:rsid w:val="004103A4"/>
    <w:rsid w:val="004103B3"/>
    <w:rsid w:val="00410722"/>
    <w:rsid w:val="00411230"/>
    <w:rsid w:val="00411570"/>
    <w:rsid w:val="004115FF"/>
    <w:rsid w:val="004118C9"/>
    <w:rsid w:val="0041195D"/>
    <w:rsid w:val="00412263"/>
    <w:rsid w:val="00412619"/>
    <w:rsid w:val="00412697"/>
    <w:rsid w:val="00412A27"/>
    <w:rsid w:val="00412F8D"/>
    <w:rsid w:val="00412FA0"/>
    <w:rsid w:val="00413369"/>
    <w:rsid w:val="00413627"/>
    <w:rsid w:val="00413D65"/>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1EF"/>
    <w:rsid w:val="00417678"/>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59C"/>
    <w:rsid w:val="0042281B"/>
    <w:rsid w:val="004228B8"/>
    <w:rsid w:val="004228F5"/>
    <w:rsid w:val="004229CF"/>
    <w:rsid w:val="00422A01"/>
    <w:rsid w:val="00422AC4"/>
    <w:rsid w:val="00422CF6"/>
    <w:rsid w:val="00422DB5"/>
    <w:rsid w:val="00422E86"/>
    <w:rsid w:val="0042307B"/>
    <w:rsid w:val="00423326"/>
    <w:rsid w:val="004233B8"/>
    <w:rsid w:val="00424A31"/>
    <w:rsid w:val="00424D58"/>
    <w:rsid w:val="00425710"/>
    <w:rsid w:val="004258FC"/>
    <w:rsid w:val="00425954"/>
    <w:rsid w:val="00425A9F"/>
    <w:rsid w:val="00425C97"/>
    <w:rsid w:val="00425FFD"/>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773"/>
    <w:rsid w:val="00430A72"/>
    <w:rsid w:val="00430C4E"/>
    <w:rsid w:val="004312B5"/>
    <w:rsid w:val="004314E7"/>
    <w:rsid w:val="00431531"/>
    <w:rsid w:val="00431626"/>
    <w:rsid w:val="004317E2"/>
    <w:rsid w:val="0043189C"/>
    <w:rsid w:val="00431CB1"/>
    <w:rsid w:val="00431DB5"/>
    <w:rsid w:val="0043270B"/>
    <w:rsid w:val="00432780"/>
    <w:rsid w:val="00432A76"/>
    <w:rsid w:val="00432DB9"/>
    <w:rsid w:val="00432E35"/>
    <w:rsid w:val="00432E64"/>
    <w:rsid w:val="00432E9F"/>
    <w:rsid w:val="00432F8F"/>
    <w:rsid w:val="00432F9E"/>
    <w:rsid w:val="00433106"/>
    <w:rsid w:val="00433356"/>
    <w:rsid w:val="00433735"/>
    <w:rsid w:val="00433C6F"/>
    <w:rsid w:val="00433E82"/>
    <w:rsid w:val="00433F09"/>
    <w:rsid w:val="0043453F"/>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95"/>
    <w:rsid w:val="0044738F"/>
    <w:rsid w:val="00447486"/>
    <w:rsid w:val="00447CD1"/>
    <w:rsid w:val="00447D57"/>
    <w:rsid w:val="004500BE"/>
    <w:rsid w:val="0045053A"/>
    <w:rsid w:val="00450775"/>
    <w:rsid w:val="00450778"/>
    <w:rsid w:val="00450BB9"/>
    <w:rsid w:val="00450D3B"/>
    <w:rsid w:val="00450F50"/>
    <w:rsid w:val="004517EF"/>
    <w:rsid w:val="004518D5"/>
    <w:rsid w:val="004518EE"/>
    <w:rsid w:val="004519BF"/>
    <w:rsid w:val="00451B06"/>
    <w:rsid w:val="00451BEB"/>
    <w:rsid w:val="00451C1A"/>
    <w:rsid w:val="00452092"/>
    <w:rsid w:val="00452706"/>
    <w:rsid w:val="004527C0"/>
    <w:rsid w:val="00452A80"/>
    <w:rsid w:val="00453871"/>
    <w:rsid w:val="004539A3"/>
    <w:rsid w:val="00453A93"/>
    <w:rsid w:val="00453BB6"/>
    <w:rsid w:val="00453DEF"/>
    <w:rsid w:val="004543E4"/>
    <w:rsid w:val="004548E5"/>
    <w:rsid w:val="004549A3"/>
    <w:rsid w:val="00454D50"/>
    <w:rsid w:val="00454E72"/>
    <w:rsid w:val="00454F08"/>
    <w:rsid w:val="00455099"/>
    <w:rsid w:val="00455105"/>
    <w:rsid w:val="00455557"/>
    <w:rsid w:val="00455B4F"/>
    <w:rsid w:val="00455C09"/>
    <w:rsid w:val="00455CA0"/>
    <w:rsid w:val="00455CC2"/>
    <w:rsid w:val="00455E17"/>
    <w:rsid w:val="00456114"/>
    <w:rsid w:val="0045639F"/>
    <w:rsid w:val="00456440"/>
    <w:rsid w:val="00456784"/>
    <w:rsid w:val="00456971"/>
    <w:rsid w:val="00456B9B"/>
    <w:rsid w:val="0045739C"/>
    <w:rsid w:val="0045742D"/>
    <w:rsid w:val="004576DF"/>
    <w:rsid w:val="00457709"/>
    <w:rsid w:val="00457771"/>
    <w:rsid w:val="00457C3B"/>
    <w:rsid w:val="00457C5E"/>
    <w:rsid w:val="00457F89"/>
    <w:rsid w:val="00457F98"/>
    <w:rsid w:val="0046026D"/>
    <w:rsid w:val="0046027A"/>
    <w:rsid w:val="00460295"/>
    <w:rsid w:val="00460300"/>
    <w:rsid w:val="004605AB"/>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390"/>
    <w:rsid w:val="00463448"/>
    <w:rsid w:val="0046390F"/>
    <w:rsid w:val="00463A8C"/>
    <w:rsid w:val="00463AE8"/>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45E"/>
    <w:rsid w:val="004664EC"/>
    <w:rsid w:val="00467640"/>
    <w:rsid w:val="00467838"/>
    <w:rsid w:val="00467DD7"/>
    <w:rsid w:val="00467F9B"/>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ACB"/>
    <w:rsid w:val="00472B1D"/>
    <w:rsid w:val="00473E9A"/>
    <w:rsid w:val="00473F5F"/>
    <w:rsid w:val="00474085"/>
    <w:rsid w:val="0047410D"/>
    <w:rsid w:val="004749DF"/>
    <w:rsid w:val="004749EB"/>
    <w:rsid w:val="00474FB4"/>
    <w:rsid w:val="004750C0"/>
    <w:rsid w:val="00475131"/>
    <w:rsid w:val="00475260"/>
    <w:rsid w:val="004755A5"/>
    <w:rsid w:val="004755CC"/>
    <w:rsid w:val="004755D5"/>
    <w:rsid w:val="0047571E"/>
    <w:rsid w:val="0047574D"/>
    <w:rsid w:val="004759BE"/>
    <w:rsid w:val="00475A1B"/>
    <w:rsid w:val="00475C19"/>
    <w:rsid w:val="00475C9D"/>
    <w:rsid w:val="00475D3E"/>
    <w:rsid w:val="00475E3F"/>
    <w:rsid w:val="00475E50"/>
    <w:rsid w:val="00475F90"/>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2389"/>
    <w:rsid w:val="00482943"/>
    <w:rsid w:val="00482ADC"/>
    <w:rsid w:val="00482B1F"/>
    <w:rsid w:val="00482B3D"/>
    <w:rsid w:val="00482BAD"/>
    <w:rsid w:val="00483805"/>
    <w:rsid w:val="00483865"/>
    <w:rsid w:val="00483D11"/>
    <w:rsid w:val="00483D20"/>
    <w:rsid w:val="00483E37"/>
    <w:rsid w:val="00483E75"/>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2D89"/>
    <w:rsid w:val="0049349F"/>
    <w:rsid w:val="004935A4"/>
    <w:rsid w:val="004937C0"/>
    <w:rsid w:val="00493831"/>
    <w:rsid w:val="00493C78"/>
    <w:rsid w:val="00493D08"/>
    <w:rsid w:val="00493D31"/>
    <w:rsid w:val="00493DE6"/>
    <w:rsid w:val="004943C6"/>
    <w:rsid w:val="0049454F"/>
    <w:rsid w:val="0049457E"/>
    <w:rsid w:val="00494961"/>
    <w:rsid w:val="00494BA0"/>
    <w:rsid w:val="00494E75"/>
    <w:rsid w:val="00494FE8"/>
    <w:rsid w:val="00495071"/>
    <w:rsid w:val="00495227"/>
    <w:rsid w:val="00495586"/>
    <w:rsid w:val="00495907"/>
    <w:rsid w:val="004959B0"/>
    <w:rsid w:val="00495BD8"/>
    <w:rsid w:val="00495DF5"/>
    <w:rsid w:val="004961DB"/>
    <w:rsid w:val="0049653E"/>
    <w:rsid w:val="0049682E"/>
    <w:rsid w:val="004969DF"/>
    <w:rsid w:val="00496BEF"/>
    <w:rsid w:val="0049792C"/>
    <w:rsid w:val="00497ECC"/>
    <w:rsid w:val="004A0184"/>
    <w:rsid w:val="004A01E1"/>
    <w:rsid w:val="004A0A2D"/>
    <w:rsid w:val="004A0A78"/>
    <w:rsid w:val="004A0AD0"/>
    <w:rsid w:val="004A0DA7"/>
    <w:rsid w:val="004A0E00"/>
    <w:rsid w:val="004A15F7"/>
    <w:rsid w:val="004A1600"/>
    <w:rsid w:val="004A1B20"/>
    <w:rsid w:val="004A201F"/>
    <w:rsid w:val="004A214C"/>
    <w:rsid w:val="004A23B8"/>
    <w:rsid w:val="004A23C0"/>
    <w:rsid w:val="004A2447"/>
    <w:rsid w:val="004A28D4"/>
    <w:rsid w:val="004A2908"/>
    <w:rsid w:val="004A29E4"/>
    <w:rsid w:val="004A2AD4"/>
    <w:rsid w:val="004A2B20"/>
    <w:rsid w:val="004A2B3D"/>
    <w:rsid w:val="004A2BE1"/>
    <w:rsid w:val="004A2E44"/>
    <w:rsid w:val="004A30C6"/>
    <w:rsid w:val="004A30F7"/>
    <w:rsid w:val="004A3167"/>
    <w:rsid w:val="004A318B"/>
    <w:rsid w:val="004A366E"/>
    <w:rsid w:val="004A36C0"/>
    <w:rsid w:val="004A3AA3"/>
    <w:rsid w:val="004A3D05"/>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EE7"/>
    <w:rsid w:val="004A7FB0"/>
    <w:rsid w:val="004B00B3"/>
    <w:rsid w:val="004B0258"/>
    <w:rsid w:val="004B0467"/>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32E6"/>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5EC"/>
    <w:rsid w:val="004B56F4"/>
    <w:rsid w:val="004B57FB"/>
    <w:rsid w:val="004B58C9"/>
    <w:rsid w:val="004B62D4"/>
    <w:rsid w:val="004B6301"/>
    <w:rsid w:val="004B68B3"/>
    <w:rsid w:val="004B6D95"/>
    <w:rsid w:val="004B6EC5"/>
    <w:rsid w:val="004B6FFB"/>
    <w:rsid w:val="004B7194"/>
    <w:rsid w:val="004B795F"/>
    <w:rsid w:val="004B7BA5"/>
    <w:rsid w:val="004C029A"/>
    <w:rsid w:val="004C0346"/>
    <w:rsid w:val="004C03CC"/>
    <w:rsid w:val="004C0426"/>
    <w:rsid w:val="004C0627"/>
    <w:rsid w:val="004C0B5B"/>
    <w:rsid w:val="004C0E75"/>
    <w:rsid w:val="004C0F99"/>
    <w:rsid w:val="004C0FB1"/>
    <w:rsid w:val="004C130D"/>
    <w:rsid w:val="004C1329"/>
    <w:rsid w:val="004C1624"/>
    <w:rsid w:val="004C1DB8"/>
    <w:rsid w:val="004C1F0E"/>
    <w:rsid w:val="004C2371"/>
    <w:rsid w:val="004C2A1F"/>
    <w:rsid w:val="004C2C4E"/>
    <w:rsid w:val="004C2F01"/>
    <w:rsid w:val="004C3472"/>
    <w:rsid w:val="004C34E8"/>
    <w:rsid w:val="004C35CB"/>
    <w:rsid w:val="004C370D"/>
    <w:rsid w:val="004C3C51"/>
    <w:rsid w:val="004C3EAF"/>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C7D44"/>
    <w:rsid w:val="004D0130"/>
    <w:rsid w:val="004D01F7"/>
    <w:rsid w:val="004D0200"/>
    <w:rsid w:val="004D033B"/>
    <w:rsid w:val="004D0737"/>
    <w:rsid w:val="004D078E"/>
    <w:rsid w:val="004D07F6"/>
    <w:rsid w:val="004D0E42"/>
    <w:rsid w:val="004D126A"/>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968"/>
    <w:rsid w:val="004D6A57"/>
    <w:rsid w:val="004D6DAC"/>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CBB"/>
    <w:rsid w:val="004E1D07"/>
    <w:rsid w:val="004E2097"/>
    <w:rsid w:val="004E209D"/>
    <w:rsid w:val="004E212C"/>
    <w:rsid w:val="004E21D3"/>
    <w:rsid w:val="004E2664"/>
    <w:rsid w:val="004E2BCA"/>
    <w:rsid w:val="004E2C41"/>
    <w:rsid w:val="004E2C70"/>
    <w:rsid w:val="004E2CFF"/>
    <w:rsid w:val="004E2D4D"/>
    <w:rsid w:val="004E2D82"/>
    <w:rsid w:val="004E2E33"/>
    <w:rsid w:val="004E2F3A"/>
    <w:rsid w:val="004E2F51"/>
    <w:rsid w:val="004E2F60"/>
    <w:rsid w:val="004E34BD"/>
    <w:rsid w:val="004E3579"/>
    <w:rsid w:val="004E3892"/>
    <w:rsid w:val="004E38FA"/>
    <w:rsid w:val="004E3FD8"/>
    <w:rsid w:val="004E42F3"/>
    <w:rsid w:val="004E4447"/>
    <w:rsid w:val="004E471C"/>
    <w:rsid w:val="004E487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6BD"/>
    <w:rsid w:val="004F4760"/>
    <w:rsid w:val="004F4E53"/>
    <w:rsid w:val="004F4FB3"/>
    <w:rsid w:val="004F521C"/>
    <w:rsid w:val="004F55E1"/>
    <w:rsid w:val="004F58AB"/>
    <w:rsid w:val="004F5BF7"/>
    <w:rsid w:val="004F5F95"/>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798"/>
    <w:rsid w:val="005007E7"/>
    <w:rsid w:val="00500A59"/>
    <w:rsid w:val="005012BB"/>
    <w:rsid w:val="0050132F"/>
    <w:rsid w:val="00501723"/>
    <w:rsid w:val="00501A8C"/>
    <w:rsid w:val="00501F0D"/>
    <w:rsid w:val="00501F3A"/>
    <w:rsid w:val="005020AC"/>
    <w:rsid w:val="005021FA"/>
    <w:rsid w:val="005029A2"/>
    <w:rsid w:val="00502BE1"/>
    <w:rsid w:val="00502FCA"/>
    <w:rsid w:val="0050304F"/>
    <w:rsid w:val="005035E7"/>
    <w:rsid w:val="005038A7"/>
    <w:rsid w:val="00503C12"/>
    <w:rsid w:val="00503C88"/>
    <w:rsid w:val="00503F6B"/>
    <w:rsid w:val="00503FAD"/>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61"/>
    <w:rsid w:val="00507BE7"/>
    <w:rsid w:val="00507CAF"/>
    <w:rsid w:val="00510006"/>
    <w:rsid w:val="0051005C"/>
    <w:rsid w:val="00510374"/>
    <w:rsid w:val="00510444"/>
    <w:rsid w:val="005106CD"/>
    <w:rsid w:val="00510B25"/>
    <w:rsid w:val="00510D7D"/>
    <w:rsid w:val="00510DDD"/>
    <w:rsid w:val="00510DFA"/>
    <w:rsid w:val="00510FFE"/>
    <w:rsid w:val="0051147C"/>
    <w:rsid w:val="005117D1"/>
    <w:rsid w:val="005118A7"/>
    <w:rsid w:val="00511B5A"/>
    <w:rsid w:val="00511E67"/>
    <w:rsid w:val="005120A1"/>
    <w:rsid w:val="0051233F"/>
    <w:rsid w:val="00512747"/>
    <w:rsid w:val="005127AD"/>
    <w:rsid w:val="00512BB1"/>
    <w:rsid w:val="00512DEA"/>
    <w:rsid w:val="005130E7"/>
    <w:rsid w:val="00513133"/>
    <w:rsid w:val="00513E4F"/>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2BDE"/>
    <w:rsid w:val="00522DAE"/>
    <w:rsid w:val="0052301A"/>
    <w:rsid w:val="00523366"/>
    <w:rsid w:val="005235E1"/>
    <w:rsid w:val="00523E18"/>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81A"/>
    <w:rsid w:val="005268AE"/>
    <w:rsid w:val="005269C2"/>
    <w:rsid w:val="00526B41"/>
    <w:rsid w:val="00526C8A"/>
    <w:rsid w:val="00527200"/>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3DC5"/>
    <w:rsid w:val="0053403C"/>
    <w:rsid w:val="005340B1"/>
    <w:rsid w:val="00534355"/>
    <w:rsid w:val="005347FB"/>
    <w:rsid w:val="00534869"/>
    <w:rsid w:val="005348B0"/>
    <w:rsid w:val="005349EB"/>
    <w:rsid w:val="00534AA6"/>
    <w:rsid w:val="00534C83"/>
    <w:rsid w:val="00534DEB"/>
    <w:rsid w:val="0053562A"/>
    <w:rsid w:val="00535635"/>
    <w:rsid w:val="00535A27"/>
    <w:rsid w:val="00535EC8"/>
    <w:rsid w:val="005362D4"/>
    <w:rsid w:val="0053637E"/>
    <w:rsid w:val="00536578"/>
    <w:rsid w:val="005368D1"/>
    <w:rsid w:val="00536973"/>
    <w:rsid w:val="00536AEE"/>
    <w:rsid w:val="00537436"/>
    <w:rsid w:val="00537AEA"/>
    <w:rsid w:val="00537BE9"/>
    <w:rsid w:val="00537E22"/>
    <w:rsid w:val="00537F06"/>
    <w:rsid w:val="00540053"/>
    <w:rsid w:val="00540147"/>
    <w:rsid w:val="0054050B"/>
    <w:rsid w:val="00540517"/>
    <w:rsid w:val="005406DB"/>
    <w:rsid w:val="00540748"/>
    <w:rsid w:val="00540ACC"/>
    <w:rsid w:val="00540EB6"/>
    <w:rsid w:val="005410D3"/>
    <w:rsid w:val="00541144"/>
    <w:rsid w:val="005411D3"/>
    <w:rsid w:val="0054121F"/>
    <w:rsid w:val="005416E2"/>
    <w:rsid w:val="0054172D"/>
    <w:rsid w:val="005417A0"/>
    <w:rsid w:val="00541B2F"/>
    <w:rsid w:val="00541CEB"/>
    <w:rsid w:val="00541E2B"/>
    <w:rsid w:val="00541F0B"/>
    <w:rsid w:val="00542285"/>
    <w:rsid w:val="00542A75"/>
    <w:rsid w:val="005436D7"/>
    <w:rsid w:val="00543703"/>
    <w:rsid w:val="00543A66"/>
    <w:rsid w:val="00543A83"/>
    <w:rsid w:val="00543FB7"/>
    <w:rsid w:val="00544220"/>
    <w:rsid w:val="005444D2"/>
    <w:rsid w:val="0054462D"/>
    <w:rsid w:val="00544C33"/>
    <w:rsid w:val="00544CF9"/>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45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53"/>
    <w:rsid w:val="00557CAB"/>
    <w:rsid w:val="00557E50"/>
    <w:rsid w:val="005600E7"/>
    <w:rsid w:val="0056092B"/>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29CB"/>
    <w:rsid w:val="00562CDC"/>
    <w:rsid w:val="005635B6"/>
    <w:rsid w:val="005636A2"/>
    <w:rsid w:val="00563855"/>
    <w:rsid w:val="00563FD2"/>
    <w:rsid w:val="0056434D"/>
    <w:rsid w:val="005647E0"/>
    <w:rsid w:val="00564E44"/>
    <w:rsid w:val="00565078"/>
    <w:rsid w:val="00565109"/>
    <w:rsid w:val="005654FA"/>
    <w:rsid w:val="00565679"/>
    <w:rsid w:val="0056587B"/>
    <w:rsid w:val="00565D7A"/>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C83"/>
    <w:rsid w:val="00570F9A"/>
    <w:rsid w:val="00571358"/>
    <w:rsid w:val="00571374"/>
    <w:rsid w:val="00571382"/>
    <w:rsid w:val="00571470"/>
    <w:rsid w:val="00571694"/>
    <w:rsid w:val="00571737"/>
    <w:rsid w:val="00571989"/>
    <w:rsid w:val="00571CE5"/>
    <w:rsid w:val="00571DE6"/>
    <w:rsid w:val="005720D3"/>
    <w:rsid w:val="0057227B"/>
    <w:rsid w:val="00572583"/>
    <w:rsid w:val="00572643"/>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C51"/>
    <w:rsid w:val="00576FC7"/>
    <w:rsid w:val="00577368"/>
    <w:rsid w:val="005777AC"/>
    <w:rsid w:val="00577BD6"/>
    <w:rsid w:val="00577EB4"/>
    <w:rsid w:val="00577F3D"/>
    <w:rsid w:val="00580089"/>
    <w:rsid w:val="005809EB"/>
    <w:rsid w:val="00580BF4"/>
    <w:rsid w:val="00580DB2"/>
    <w:rsid w:val="00580E45"/>
    <w:rsid w:val="005811FD"/>
    <w:rsid w:val="0058154E"/>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90E"/>
    <w:rsid w:val="00583BEA"/>
    <w:rsid w:val="00583C6C"/>
    <w:rsid w:val="00583E78"/>
    <w:rsid w:val="00584372"/>
    <w:rsid w:val="00584496"/>
    <w:rsid w:val="00584924"/>
    <w:rsid w:val="00585197"/>
    <w:rsid w:val="00585465"/>
    <w:rsid w:val="00585932"/>
    <w:rsid w:val="00585B6A"/>
    <w:rsid w:val="00585C3A"/>
    <w:rsid w:val="0058624E"/>
    <w:rsid w:val="0058628A"/>
    <w:rsid w:val="00586312"/>
    <w:rsid w:val="005863AF"/>
    <w:rsid w:val="0058640D"/>
    <w:rsid w:val="00586897"/>
    <w:rsid w:val="00587117"/>
    <w:rsid w:val="005873B7"/>
    <w:rsid w:val="0058759B"/>
    <w:rsid w:val="0058764D"/>
    <w:rsid w:val="00587995"/>
    <w:rsid w:val="00587A26"/>
    <w:rsid w:val="0059002C"/>
    <w:rsid w:val="00590203"/>
    <w:rsid w:val="00590A95"/>
    <w:rsid w:val="00590BF6"/>
    <w:rsid w:val="00590CDC"/>
    <w:rsid w:val="00591434"/>
    <w:rsid w:val="00591777"/>
    <w:rsid w:val="00591B9C"/>
    <w:rsid w:val="00592160"/>
    <w:rsid w:val="00592376"/>
    <w:rsid w:val="005923C9"/>
    <w:rsid w:val="0059284F"/>
    <w:rsid w:val="00592E60"/>
    <w:rsid w:val="005934B6"/>
    <w:rsid w:val="00593819"/>
    <w:rsid w:val="00593A83"/>
    <w:rsid w:val="00593B38"/>
    <w:rsid w:val="00593D24"/>
    <w:rsid w:val="00594131"/>
    <w:rsid w:val="005943C6"/>
    <w:rsid w:val="00594543"/>
    <w:rsid w:val="005946E5"/>
    <w:rsid w:val="0059474E"/>
    <w:rsid w:val="00594ABF"/>
    <w:rsid w:val="00594B3B"/>
    <w:rsid w:val="00594B79"/>
    <w:rsid w:val="005950DA"/>
    <w:rsid w:val="005954C0"/>
    <w:rsid w:val="005954C8"/>
    <w:rsid w:val="005954F2"/>
    <w:rsid w:val="00595777"/>
    <w:rsid w:val="00595D50"/>
    <w:rsid w:val="00595E99"/>
    <w:rsid w:val="00596308"/>
    <w:rsid w:val="005968C4"/>
    <w:rsid w:val="005968F0"/>
    <w:rsid w:val="00596A56"/>
    <w:rsid w:val="00597076"/>
    <w:rsid w:val="0059715B"/>
    <w:rsid w:val="005973C7"/>
    <w:rsid w:val="005974D5"/>
    <w:rsid w:val="00597605"/>
    <w:rsid w:val="00597A36"/>
    <w:rsid w:val="00597B29"/>
    <w:rsid w:val="00597E86"/>
    <w:rsid w:val="00597EAA"/>
    <w:rsid w:val="00597FD7"/>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268"/>
    <w:rsid w:val="005A7F72"/>
    <w:rsid w:val="005B01CA"/>
    <w:rsid w:val="005B174A"/>
    <w:rsid w:val="005B1B12"/>
    <w:rsid w:val="005B1CB5"/>
    <w:rsid w:val="005B2C70"/>
    <w:rsid w:val="005B2D4D"/>
    <w:rsid w:val="005B2EB8"/>
    <w:rsid w:val="005B3159"/>
    <w:rsid w:val="005B31F2"/>
    <w:rsid w:val="005B355C"/>
    <w:rsid w:val="005B3C58"/>
    <w:rsid w:val="005B3C7C"/>
    <w:rsid w:val="005B3CE9"/>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819"/>
    <w:rsid w:val="005B6850"/>
    <w:rsid w:val="005B6AD3"/>
    <w:rsid w:val="005B6FAE"/>
    <w:rsid w:val="005B703E"/>
    <w:rsid w:val="005B70E8"/>
    <w:rsid w:val="005B73C8"/>
    <w:rsid w:val="005B7824"/>
    <w:rsid w:val="005B7AA3"/>
    <w:rsid w:val="005C0487"/>
    <w:rsid w:val="005C0625"/>
    <w:rsid w:val="005C0904"/>
    <w:rsid w:val="005C09BF"/>
    <w:rsid w:val="005C0A0D"/>
    <w:rsid w:val="005C0D61"/>
    <w:rsid w:val="005C0DDE"/>
    <w:rsid w:val="005C11DA"/>
    <w:rsid w:val="005C1225"/>
    <w:rsid w:val="005C132F"/>
    <w:rsid w:val="005C16C9"/>
    <w:rsid w:val="005C1752"/>
    <w:rsid w:val="005C1C0E"/>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06B"/>
    <w:rsid w:val="005C7340"/>
    <w:rsid w:val="005C776B"/>
    <w:rsid w:val="005C7A53"/>
    <w:rsid w:val="005C7A54"/>
    <w:rsid w:val="005C7CAD"/>
    <w:rsid w:val="005C7EF8"/>
    <w:rsid w:val="005C7F1B"/>
    <w:rsid w:val="005D0102"/>
    <w:rsid w:val="005D02FA"/>
    <w:rsid w:val="005D038C"/>
    <w:rsid w:val="005D047B"/>
    <w:rsid w:val="005D0790"/>
    <w:rsid w:val="005D086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69C"/>
    <w:rsid w:val="005E1736"/>
    <w:rsid w:val="005E173B"/>
    <w:rsid w:val="005E1796"/>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AA3"/>
    <w:rsid w:val="005E5C8C"/>
    <w:rsid w:val="005E5E83"/>
    <w:rsid w:val="005E6070"/>
    <w:rsid w:val="005E60DD"/>
    <w:rsid w:val="005E62C6"/>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0FE0"/>
    <w:rsid w:val="005F14D3"/>
    <w:rsid w:val="005F1FE4"/>
    <w:rsid w:val="005F202C"/>
    <w:rsid w:val="005F2733"/>
    <w:rsid w:val="005F2ACF"/>
    <w:rsid w:val="005F2BE2"/>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8BD"/>
    <w:rsid w:val="005F5D5F"/>
    <w:rsid w:val="005F5DCD"/>
    <w:rsid w:val="005F60D0"/>
    <w:rsid w:val="005F660A"/>
    <w:rsid w:val="005F6647"/>
    <w:rsid w:val="005F6697"/>
    <w:rsid w:val="005F6976"/>
    <w:rsid w:val="005F69BA"/>
    <w:rsid w:val="005F6C90"/>
    <w:rsid w:val="005F6D54"/>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6E"/>
    <w:rsid w:val="00601FCD"/>
    <w:rsid w:val="00602354"/>
    <w:rsid w:val="0060254B"/>
    <w:rsid w:val="00602640"/>
    <w:rsid w:val="0060268D"/>
    <w:rsid w:val="00602883"/>
    <w:rsid w:val="00602A0C"/>
    <w:rsid w:val="006032D3"/>
    <w:rsid w:val="00603588"/>
    <w:rsid w:val="0060369A"/>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704"/>
    <w:rsid w:val="006069A7"/>
    <w:rsid w:val="00606AAE"/>
    <w:rsid w:val="00606DEE"/>
    <w:rsid w:val="00606FEB"/>
    <w:rsid w:val="00607039"/>
    <w:rsid w:val="0060746F"/>
    <w:rsid w:val="006074B1"/>
    <w:rsid w:val="00607731"/>
    <w:rsid w:val="006078A1"/>
    <w:rsid w:val="006078A6"/>
    <w:rsid w:val="006079D8"/>
    <w:rsid w:val="00607ADE"/>
    <w:rsid w:val="00607B7E"/>
    <w:rsid w:val="00607C80"/>
    <w:rsid w:val="00607E68"/>
    <w:rsid w:val="00610155"/>
    <w:rsid w:val="006102C6"/>
    <w:rsid w:val="006103F0"/>
    <w:rsid w:val="00610B74"/>
    <w:rsid w:val="00610C58"/>
    <w:rsid w:val="00610D2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AE"/>
    <w:rsid w:val="006171DC"/>
    <w:rsid w:val="00617294"/>
    <w:rsid w:val="006175CF"/>
    <w:rsid w:val="0061798A"/>
    <w:rsid w:val="00617C5B"/>
    <w:rsid w:val="006201A2"/>
    <w:rsid w:val="00620254"/>
    <w:rsid w:val="00620686"/>
    <w:rsid w:val="0062069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D11"/>
    <w:rsid w:val="00624FB3"/>
    <w:rsid w:val="0062558E"/>
    <w:rsid w:val="006255C4"/>
    <w:rsid w:val="0062564C"/>
    <w:rsid w:val="00625B24"/>
    <w:rsid w:val="00625C9B"/>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913"/>
    <w:rsid w:val="00630D36"/>
    <w:rsid w:val="00630E0D"/>
    <w:rsid w:val="00631007"/>
    <w:rsid w:val="00631826"/>
    <w:rsid w:val="00631F12"/>
    <w:rsid w:val="006323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5E"/>
    <w:rsid w:val="006341AD"/>
    <w:rsid w:val="00634230"/>
    <w:rsid w:val="00634708"/>
    <w:rsid w:val="006347F5"/>
    <w:rsid w:val="006348B9"/>
    <w:rsid w:val="006348F0"/>
    <w:rsid w:val="006349C0"/>
    <w:rsid w:val="00634CDB"/>
    <w:rsid w:val="00634FCF"/>
    <w:rsid w:val="006353FA"/>
    <w:rsid w:val="006358B2"/>
    <w:rsid w:val="00635AD4"/>
    <w:rsid w:val="00635EDC"/>
    <w:rsid w:val="00635F56"/>
    <w:rsid w:val="00636094"/>
    <w:rsid w:val="00636144"/>
    <w:rsid w:val="0063681F"/>
    <w:rsid w:val="00636A76"/>
    <w:rsid w:val="00636C3E"/>
    <w:rsid w:val="006373C7"/>
    <w:rsid w:val="006374F0"/>
    <w:rsid w:val="00637708"/>
    <w:rsid w:val="006377A3"/>
    <w:rsid w:val="006378BB"/>
    <w:rsid w:val="00637B22"/>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9F5"/>
    <w:rsid w:val="00643B8D"/>
    <w:rsid w:val="00643D47"/>
    <w:rsid w:val="00644078"/>
    <w:rsid w:val="00644200"/>
    <w:rsid w:val="0064428B"/>
    <w:rsid w:val="00644511"/>
    <w:rsid w:val="0064486C"/>
    <w:rsid w:val="00644892"/>
    <w:rsid w:val="00644C92"/>
    <w:rsid w:val="00644E60"/>
    <w:rsid w:val="00644F35"/>
    <w:rsid w:val="00644F3F"/>
    <w:rsid w:val="00645119"/>
    <w:rsid w:val="006457B7"/>
    <w:rsid w:val="0064609A"/>
    <w:rsid w:val="00646D08"/>
    <w:rsid w:val="00646E23"/>
    <w:rsid w:val="00647265"/>
    <w:rsid w:val="00647AE3"/>
    <w:rsid w:val="00647C60"/>
    <w:rsid w:val="00647CB3"/>
    <w:rsid w:val="00647CFC"/>
    <w:rsid w:val="00647D60"/>
    <w:rsid w:val="00650150"/>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3F3F"/>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6"/>
    <w:rsid w:val="00661A0A"/>
    <w:rsid w:val="00661B9F"/>
    <w:rsid w:val="00661CC2"/>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77B"/>
    <w:rsid w:val="00665B9B"/>
    <w:rsid w:val="00665CCE"/>
    <w:rsid w:val="00665FC8"/>
    <w:rsid w:val="0066698F"/>
    <w:rsid w:val="00666B74"/>
    <w:rsid w:val="00666F39"/>
    <w:rsid w:val="006672FC"/>
    <w:rsid w:val="00667A27"/>
    <w:rsid w:val="00670090"/>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33C"/>
    <w:rsid w:val="00674460"/>
    <w:rsid w:val="00674839"/>
    <w:rsid w:val="00674B38"/>
    <w:rsid w:val="0067517B"/>
    <w:rsid w:val="00675652"/>
    <w:rsid w:val="006757DC"/>
    <w:rsid w:val="00676508"/>
    <w:rsid w:val="006767B8"/>
    <w:rsid w:val="00676D4C"/>
    <w:rsid w:val="006775FF"/>
    <w:rsid w:val="00677725"/>
    <w:rsid w:val="0068013A"/>
    <w:rsid w:val="006807CD"/>
    <w:rsid w:val="00680A97"/>
    <w:rsid w:val="00680CDA"/>
    <w:rsid w:val="00680F30"/>
    <w:rsid w:val="00680F81"/>
    <w:rsid w:val="0068102D"/>
    <w:rsid w:val="00681464"/>
    <w:rsid w:val="006814D8"/>
    <w:rsid w:val="006819F6"/>
    <w:rsid w:val="006819F8"/>
    <w:rsid w:val="00681C23"/>
    <w:rsid w:val="00681F5E"/>
    <w:rsid w:val="0068226B"/>
    <w:rsid w:val="00682318"/>
    <w:rsid w:val="00682A4A"/>
    <w:rsid w:val="00682B36"/>
    <w:rsid w:val="00682E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956"/>
    <w:rsid w:val="00686C51"/>
    <w:rsid w:val="00686CEF"/>
    <w:rsid w:val="00686F01"/>
    <w:rsid w:val="0068704C"/>
    <w:rsid w:val="0068718C"/>
    <w:rsid w:val="0068721F"/>
    <w:rsid w:val="006900B4"/>
    <w:rsid w:val="0069013E"/>
    <w:rsid w:val="00690703"/>
    <w:rsid w:val="00690966"/>
    <w:rsid w:val="00690D12"/>
    <w:rsid w:val="00690E65"/>
    <w:rsid w:val="00690F0E"/>
    <w:rsid w:val="006915B6"/>
    <w:rsid w:val="006916B1"/>
    <w:rsid w:val="006916C1"/>
    <w:rsid w:val="006919C5"/>
    <w:rsid w:val="00691D43"/>
    <w:rsid w:val="00691DB7"/>
    <w:rsid w:val="0069239E"/>
    <w:rsid w:val="00692602"/>
    <w:rsid w:val="00692799"/>
    <w:rsid w:val="006927F0"/>
    <w:rsid w:val="00692899"/>
    <w:rsid w:val="00692979"/>
    <w:rsid w:val="00692A0D"/>
    <w:rsid w:val="00693077"/>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4C8A"/>
    <w:rsid w:val="0069589C"/>
    <w:rsid w:val="00695964"/>
    <w:rsid w:val="00695E56"/>
    <w:rsid w:val="00695E95"/>
    <w:rsid w:val="00696244"/>
    <w:rsid w:val="006966AB"/>
    <w:rsid w:val="006969D6"/>
    <w:rsid w:val="00696CF7"/>
    <w:rsid w:val="0069748B"/>
    <w:rsid w:val="0069755C"/>
    <w:rsid w:val="006976A7"/>
    <w:rsid w:val="00697846"/>
    <w:rsid w:val="00697923"/>
    <w:rsid w:val="006979DC"/>
    <w:rsid w:val="00697A5C"/>
    <w:rsid w:val="00697C2C"/>
    <w:rsid w:val="00697E98"/>
    <w:rsid w:val="006A05EF"/>
    <w:rsid w:val="006A0942"/>
    <w:rsid w:val="006A0D10"/>
    <w:rsid w:val="006A1483"/>
    <w:rsid w:val="006A18CF"/>
    <w:rsid w:val="006A18DD"/>
    <w:rsid w:val="006A196A"/>
    <w:rsid w:val="006A1B19"/>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2FB"/>
    <w:rsid w:val="006A6725"/>
    <w:rsid w:val="006A6810"/>
    <w:rsid w:val="006A68A5"/>
    <w:rsid w:val="006A6B69"/>
    <w:rsid w:val="006A714F"/>
    <w:rsid w:val="006A7574"/>
    <w:rsid w:val="006A793C"/>
    <w:rsid w:val="006A7BF2"/>
    <w:rsid w:val="006A7C40"/>
    <w:rsid w:val="006A7F52"/>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AF7"/>
    <w:rsid w:val="006B1B22"/>
    <w:rsid w:val="006B1B90"/>
    <w:rsid w:val="006B1BE5"/>
    <w:rsid w:val="006B1DA2"/>
    <w:rsid w:val="006B1F5F"/>
    <w:rsid w:val="006B20F8"/>
    <w:rsid w:val="006B21E9"/>
    <w:rsid w:val="006B242D"/>
    <w:rsid w:val="006B288B"/>
    <w:rsid w:val="006B38FB"/>
    <w:rsid w:val="006B393F"/>
    <w:rsid w:val="006B3B94"/>
    <w:rsid w:val="006B3DB3"/>
    <w:rsid w:val="006B3E55"/>
    <w:rsid w:val="006B4D4E"/>
    <w:rsid w:val="006B5029"/>
    <w:rsid w:val="006B589A"/>
    <w:rsid w:val="006B5A1D"/>
    <w:rsid w:val="006B5A72"/>
    <w:rsid w:val="006B5EE6"/>
    <w:rsid w:val="006B6111"/>
    <w:rsid w:val="006B630E"/>
    <w:rsid w:val="006B644B"/>
    <w:rsid w:val="006B64D1"/>
    <w:rsid w:val="006B68C6"/>
    <w:rsid w:val="006B69BA"/>
    <w:rsid w:val="006B6AD0"/>
    <w:rsid w:val="006B6B99"/>
    <w:rsid w:val="006B6BA3"/>
    <w:rsid w:val="006B6C95"/>
    <w:rsid w:val="006B725C"/>
    <w:rsid w:val="006B75BD"/>
    <w:rsid w:val="006B7744"/>
    <w:rsid w:val="006B7864"/>
    <w:rsid w:val="006B789D"/>
    <w:rsid w:val="006B7B92"/>
    <w:rsid w:val="006C0020"/>
    <w:rsid w:val="006C03B2"/>
    <w:rsid w:val="006C0702"/>
    <w:rsid w:val="006C074A"/>
    <w:rsid w:val="006C07B0"/>
    <w:rsid w:val="006C09DD"/>
    <w:rsid w:val="006C0A1A"/>
    <w:rsid w:val="006C0FB9"/>
    <w:rsid w:val="006C1402"/>
    <w:rsid w:val="006C1B3F"/>
    <w:rsid w:val="006C1E73"/>
    <w:rsid w:val="006C1ED8"/>
    <w:rsid w:val="006C27D6"/>
    <w:rsid w:val="006C2C55"/>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E9C"/>
    <w:rsid w:val="006C5FF1"/>
    <w:rsid w:val="006C6287"/>
    <w:rsid w:val="006C677C"/>
    <w:rsid w:val="006C6E92"/>
    <w:rsid w:val="006C71A8"/>
    <w:rsid w:val="006C72E6"/>
    <w:rsid w:val="006C75C9"/>
    <w:rsid w:val="006C7983"/>
    <w:rsid w:val="006D0182"/>
    <w:rsid w:val="006D0233"/>
    <w:rsid w:val="006D03CD"/>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5CA"/>
    <w:rsid w:val="006D5601"/>
    <w:rsid w:val="006D5664"/>
    <w:rsid w:val="006D57C4"/>
    <w:rsid w:val="006D59BF"/>
    <w:rsid w:val="006D5AE7"/>
    <w:rsid w:val="006D5BD9"/>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B1C"/>
    <w:rsid w:val="006E1DC3"/>
    <w:rsid w:val="006E22CC"/>
    <w:rsid w:val="006E23F1"/>
    <w:rsid w:val="006E2502"/>
    <w:rsid w:val="006E28AC"/>
    <w:rsid w:val="006E2AA6"/>
    <w:rsid w:val="006E2D83"/>
    <w:rsid w:val="006E33E2"/>
    <w:rsid w:val="006E3AC0"/>
    <w:rsid w:val="006E3D3A"/>
    <w:rsid w:val="006E3DC3"/>
    <w:rsid w:val="006E3F7E"/>
    <w:rsid w:val="006E451B"/>
    <w:rsid w:val="006E459B"/>
    <w:rsid w:val="006E477B"/>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5A3"/>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65E"/>
    <w:rsid w:val="006F2710"/>
    <w:rsid w:val="006F291E"/>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5C8"/>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746D"/>
    <w:rsid w:val="006F74D2"/>
    <w:rsid w:val="006F793F"/>
    <w:rsid w:val="006F7A92"/>
    <w:rsid w:val="006F7B60"/>
    <w:rsid w:val="006F7C53"/>
    <w:rsid w:val="006F7E42"/>
    <w:rsid w:val="00700042"/>
    <w:rsid w:val="007000F7"/>
    <w:rsid w:val="0070023A"/>
    <w:rsid w:val="007003E6"/>
    <w:rsid w:val="007006EE"/>
    <w:rsid w:val="0070152A"/>
    <w:rsid w:val="007017EA"/>
    <w:rsid w:val="0070181F"/>
    <w:rsid w:val="00701890"/>
    <w:rsid w:val="0070193E"/>
    <w:rsid w:val="00701B27"/>
    <w:rsid w:val="00702B56"/>
    <w:rsid w:val="00702BFC"/>
    <w:rsid w:val="007034BC"/>
    <w:rsid w:val="007035F6"/>
    <w:rsid w:val="007036E5"/>
    <w:rsid w:val="00704487"/>
    <w:rsid w:val="0070465C"/>
    <w:rsid w:val="007047A7"/>
    <w:rsid w:val="00704A33"/>
    <w:rsid w:val="00704A89"/>
    <w:rsid w:val="00704CA2"/>
    <w:rsid w:val="00704DEB"/>
    <w:rsid w:val="00704E40"/>
    <w:rsid w:val="007054A4"/>
    <w:rsid w:val="00705584"/>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07F73"/>
    <w:rsid w:val="007101EE"/>
    <w:rsid w:val="007101F4"/>
    <w:rsid w:val="00710576"/>
    <w:rsid w:val="0071059B"/>
    <w:rsid w:val="007107AB"/>
    <w:rsid w:val="00710994"/>
    <w:rsid w:val="007109CD"/>
    <w:rsid w:val="00710A3E"/>
    <w:rsid w:val="00710D33"/>
    <w:rsid w:val="00710DBD"/>
    <w:rsid w:val="007110FE"/>
    <w:rsid w:val="00711760"/>
    <w:rsid w:val="0071196B"/>
    <w:rsid w:val="00711A0F"/>
    <w:rsid w:val="00711AE4"/>
    <w:rsid w:val="00711B96"/>
    <w:rsid w:val="00711D10"/>
    <w:rsid w:val="00711D73"/>
    <w:rsid w:val="00711E0C"/>
    <w:rsid w:val="00711EEF"/>
    <w:rsid w:val="0071215F"/>
    <w:rsid w:val="007122CB"/>
    <w:rsid w:val="00712701"/>
    <w:rsid w:val="00712909"/>
    <w:rsid w:val="00712A0F"/>
    <w:rsid w:val="00712FDB"/>
    <w:rsid w:val="007130B8"/>
    <w:rsid w:val="0071374D"/>
    <w:rsid w:val="00713A16"/>
    <w:rsid w:val="00713E26"/>
    <w:rsid w:val="007142D8"/>
    <w:rsid w:val="00714312"/>
    <w:rsid w:val="00714722"/>
    <w:rsid w:val="0071480B"/>
    <w:rsid w:val="00714B69"/>
    <w:rsid w:val="00714BB1"/>
    <w:rsid w:val="00714D6A"/>
    <w:rsid w:val="00714EBB"/>
    <w:rsid w:val="007158E9"/>
    <w:rsid w:val="00715BBE"/>
    <w:rsid w:val="00715CC6"/>
    <w:rsid w:val="00715F49"/>
    <w:rsid w:val="00715FBA"/>
    <w:rsid w:val="007162F2"/>
    <w:rsid w:val="007163BF"/>
    <w:rsid w:val="0071649C"/>
    <w:rsid w:val="00716B5E"/>
    <w:rsid w:val="00716FC0"/>
    <w:rsid w:val="0071705F"/>
    <w:rsid w:val="00717267"/>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8D9"/>
    <w:rsid w:val="007239FB"/>
    <w:rsid w:val="00723D1F"/>
    <w:rsid w:val="00723EC3"/>
    <w:rsid w:val="00724148"/>
    <w:rsid w:val="00724426"/>
    <w:rsid w:val="00725068"/>
    <w:rsid w:val="00725393"/>
    <w:rsid w:val="007254B1"/>
    <w:rsid w:val="0072560E"/>
    <w:rsid w:val="00725CB6"/>
    <w:rsid w:val="00725D75"/>
    <w:rsid w:val="00725ECF"/>
    <w:rsid w:val="00725F36"/>
    <w:rsid w:val="0072602E"/>
    <w:rsid w:val="00726281"/>
    <w:rsid w:val="00726321"/>
    <w:rsid w:val="0072662E"/>
    <w:rsid w:val="0072665F"/>
    <w:rsid w:val="00726C26"/>
    <w:rsid w:val="00726C57"/>
    <w:rsid w:val="00726F70"/>
    <w:rsid w:val="00726FC1"/>
    <w:rsid w:val="00727797"/>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9C5"/>
    <w:rsid w:val="00733A74"/>
    <w:rsid w:val="00733A80"/>
    <w:rsid w:val="00733AA9"/>
    <w:rsid w:val="00733D89"/>
    <w:rsid w:val="00733F4E"/>
    <w:rsid w:val="007343C7"/>
    <w:rsid w:val="00734596"/>
    <w:rsid w:val="0073497A"/>
    <w:rsid w:val="00735265"/>
    <w:rsid w:val="00735276"/>
    <w:rsid w:val="007355AD"/>
    <w:rsid w:val="007356D0"/>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5"/>
    <w:rsid w:val="00745527"/>
    <w:rsid w:val="0074576E"/>
    <w:rsid w:val="00745791"/>
    <w:rsid w:val="00745854"/>
    <w:rsid w:val="00745EBB"/>
    <w:rsid w:val="00745EF7"/>
    <w:rsid w:val="00746010"/>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53A"/>
    <w:rsid w:val="007515C8"/>
    <w:rsid w:val="007517D1"/>
    <w:rsid w:val="0075189E"/>
    <w:rsid w:val="00751973"/>
    <w:rsid w:val="007519B2"/>
    <w:rsid w:val="00751BD5"/>
    <w:rsid w:val="00751F76"/>
    <w:rsid w:val="00752497"/>
    <w:rsid w:val="007525CA"/>
    <w:rsid w:val="007525D3"/>
    <w:rsid w:val="0075288B"/>
    <w:rsid w:val="00752905"/>
    <w:rsid w:val="00752AC4"/>
    <w:rsid w:val="00752CC0"/>
    <w:rsid w:val="00752FE7"/>
    <w:rsid w:val="00753367"/>
    <w:rsid w:val="0075356D"/>
    <w:rsid w:val="007536BB"/>
    <w:rsid w:val="00753A8F"/>
    <w:rsid w:val="00753B9D"/>
    <w:rsid w:val="00753DE9"/>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5C"/>
    <w:rsid w:val="00762FEC"/>
    <w:rsid w:val="00763055"/>
    <w:rsid w:val="0076375B"/>
    <w:rsid w:val="00763A87"/>
    <w:rsid w:val="00763CB3"/>
    <w:rsid w:val="00763D32"/>
    <w:rsid w:val="00763E21"/>
    <w:rsid w:val="007640D5"/>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22B"/>
    <w:rsid w:val="007706B2"/>
    <w:rsid w:val="00770856"/>
    <w:rsid w:val="007709F3"/>
    <w:rsid w:val="00770CEE"/>
    <w:rsid w:val="00770E21"/>
    <w:rsid w:val="00771081"/>
    <w:rsid w:val="007710DA"/>
    <w:rsid w:val="0077156E"/>
    <w:rsid w:val="007715F7"/>
    <w:rsid w:val="00771672"/>
    <w:rsid w:val="007716BE"/>
    <w:rsid w:val="00771871"/>
    <w:rsid w:val="00771C85"/>
    <w:rsid w:val="00771D3B"/>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A2D"/>
    <w:rsid w:val="00782ACB"/>
    <w:rsid w:val="00782AFD"/>
    <w:rsid w:val="00782B56"/>
    <w:rsid w:val="00782D4F"/>
    <w:rsid w:val="00782D8A"/>
    <w:rsid w:val="007832CA"/>
    <w:rsid w:val="00783315"/>
    <w:rsid w:val="007833C3"/>
    <w:rsid w:val="0078343D"/>
    <w:rsid w:val="007837BE"/>
    <w:rsid w:val="0078380D"/>
    <w:rsid w:val="007842FE"/>
    <w:rsid w:val="0078457C"/>
    <w:rsid w:val="007845B8"/>
    <w:rsid w:val="00784702"/>
    <w:rsid w:val="007847F3"/>
    <w:rsid w:val="0078486B"/>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FF1"/>
    <w:rsid w:val="00790D16"/>
    <w:rsid w:val="0079101F"/>
    <w:rsid w:val="0079157A"/>
    <w:rsid w:val="007916D2"/>
    <w:rsid w:val="00791A6D"/>
    <w:rsid w:val="00791ADE"/>
    <w:rsid w:val="00791BEA"/>
    <w:rsid w:val="00791E9D"/>
    <w:rsid w:val="0079232B"/>
    <w:rsid w:val="007926B7"/>
    <w:rsid w:val="00792963"/>
    <w:rsid w:val="00792D29"/>
    <w:rsid w:val="00792ECC"/>
    <w:rsid w:val="007932B0"/>
    <w:rsid w:val="00793705"/>
    <w:rsid w:val="0079389D"/>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63F"/>
    <w:rsid w:val="0079665D"/>
    <w:rsid w:val="00796CCF"/>
    <w:rsid w:val="00796D39"/>
    <w:rsid w:val="00796E61"/>
    <w:rsid w:val="00796F91"/>
    <w:rsid w:val="00797AF3"/>
    <w:rsid w:val="00797B91"/>
    <w:rsid w:val="00797DAA"/>
    <w:rsid w:val="00797F13"/>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233A"/>
    <w:rsid w:val="007A2367"/>
    <w:rsid w:val="007A2439"/>
    <w:rsid w:val="007A24D9"/>
    <w:rsid w:val="007A26B8"/>
    <w:rsid w:val="007A2BFF"/>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EA7"/>
    <w:rsid w:val="007C3F14"/>
    <w:rsid w:val="007C41CF"/>
    <w:rsid w:val="007C44F6"/>
    <w:rsid w:val="007C493F"/>
    <w:rsid w:val="007C4A11"/>
    <w:rsid w:val="007C4A1E"/>
    <w:rsid w:val="007C508D"/>
    <w:rsid w:val="007C515A"/>
    <w:rsid w:val="007C52ED"/>
    <w:rsid w:val="007C533A"/>
    <w:rsid w:val="007C5453"/>
    <w:rsid w:val="007C56CE"/>
    <w:rsid w:val="007C57A5"/>
    <w:rsid w:val="007C57EE"/>
    <w:rsid w:val="007C59A1"/>
    <w:rsid w:val="007C5AB0"/>
    <w:rsid w:val="007C5CE6"/>
    <w:rsid w:val="007C5DB6"/>
    <w:rsid w:val="007C60B9"/>
    <w:rsid w:val="007C61AD"/>
    <w:rsid w:val="007C61E0"/>
    <w:rsid w:val="007C63A2"/>
    <w:rsid w:val="007C64BC"/>
    <w:rsid w:val="007C6939"/>
    <w:rsid w:val="007C6941"/>
    <w:rsid w:val="007C6CF6"/>
    <w:rsid w:val="007C6D8A"/>
    <w:rsid w:val="007C6F4E"/>
    <w:rsid w:val="007C7626"/>
    <w:rsid w:val="007C7EF3"/>
    <w:rsid w:val="007D0123"/>
    <w:rsid w:val="007D020B"/>
    <w:rsid w:val="007D02EC"/>
    <w:rsid w:val="007D04B4"/>
    <w:rsid w:val="007D0677"/>
    <w:rsid w:val="007D0779"/>
    <w:rsid w:val="007D096E"/>
    <w:rsid w:val="007D098C"/>
    <w:rsid w:val="007D09F7"/>
    <w:rsid w:val="007D10D8"/>
    <w:rsid w:val="007D11B6"/>
    <w:rsid w:val="007D12AC"/>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CBD"/>
    <w:rsid w:val="007D4F80"/>
    <w:rsid w:val="007D4FF2"/>
    <w:rsid w:val="007D50B9"/>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622"/>
    <w:rsid w:val="007D794A"/>
    <w:rsid w:val="007D7E94"/>
    <w:rsid w:val="007E0162"/>
    <w:rsid w:val="007E02CC"/>
    <w:rsid w:val="007E054B"/>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8C0"/>
    <w:rsid w:val="007F20BD"/>
    <w:rsid w:val="007F22A5"/>
    <w:rsid w:val="007F2867"/>
    <w:rsid w:val="007F28AA"/>
    <w:rsid w:val="007F2DBB"/>
    <w:rsid w:val="007F2ED4"/>
    <w:rsid w:val="007F325F"/>
    <w:rsid w:val="007F3FB0"/>
    <w:rsid w:val="007F42AD"/>
    <w:rsid w:val="007F43A9"/>
    <w:rsid w:val="007F44EB"/>
    <w:rsid w:val="007F4BDB"/>
    <w:rsid w:val="007F50F6"/>
    <w:rsid w:val="007F55F1"/>
    <w:rsid w:val="007F5608"/>
    <w:rsid w:val="007F5874"/>
    <w:rsid w:val="007F58C1"/>
    <w:rsid w:val="007F59E8"/>
    <w:rsid w:val="007F5BC8"/>
    <w:rsid w:val="007F5D4A"/>
    <w:rsid w:val="007F62C1"/>
    <w:rsid w:val="007F6562"/>
    <w:rsid w:val="007F65F2"/>
    <w:rsid w:val="007F67E6"/>
    <w:rsid w:val="007F70D6"/>
    <w:rsid w:val="007F7864"/>
    <w:rsid w:val="007F7871"/>
    <w:rsid w:val="007F795B"/>
    <w:rsid w:val="007F7AF7"/>
    <w:rsid w:val="007F7B6D"/>
    <w:rsid w:val="007F7B72"/>
    <w:rsid w:val="007F7C2F"/>
    <w:rsid w:val="007F7E0D"/>
    <w:rsid w:val="00800104"/>
    <w:rsid w:val="00800184"/>
    <w:rsid w:val="00800994"/>
    <w:rsid w:val="00800C8D"/>
    <w:rsid w:val="00800D5F"/>
    <w:rsid w:val="0080109A"/>
    <w:rsid w:val="008013B8"/>
    <w:rsid w:val="0080179D"/>
    <w:rsid w:val="00801838"/>
    <w:rsid w:val="00801A46"/>
    <w:rsid w:val="00801FBC"/>
    <w:rsid w:val="00802410"/>
    <w:rsid w:val="00802A46"/>
    <w:rsid w:val="00802C79"/>
    <w:rsid w:val="00802FF8"/>
    <w:rsid w:val="0080310E"/>
    <w:rsid w:val="008033F8"/>
    <w:rsid w:val="00803643"/>
    <w:rsid w:val="00803E2E"/>
    <w:rsid w:val="00804029"/>
    <w:rsid w:val="008041E1"/>
    <w:rsid w:val="0080471C"/>
    <w:rsid w:val="00804867"/>
    <w:rsid w:val="00804B2F"/>
    <w:rsid w:val="00804C7E"/>
    <w:rsid w:val="00805250"/>
    <w:rsid w:val="008052E8"/>
    <w:rsid w:val="0080568C"/>
    <w:rsid w:val="008056F1"/>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B84"/>
    <w:rsid w:val="00810C3E"/>
    <w:rsid w:val="00810DE9"/>
    <w:rsid w:val="00810EAE"/>
    <w:rsid w:val="00811036"/>
    <w:rsid w:val="00811414"/>
    <w:rsid w:val="00811EF6"/>
    <w:rsid w:val="00811F9E"/>
    <w:rsid w:val="00812344"/>
    <w:rsid w:val="008123D5"/>
    <w:rsid w:val="0081249E"/>
    <w:rsid w:val="008124FE"/>
    <w:rsid w:val="008127B0"/>
    <w:rsid w:val="0081342B"/>
    <w:rsid w:val="00813701"/>
    <w:rsid w:val="008137D5"/>
    <w:rsid w:val="0081389D"/>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CF4"/>
    <w:rsid w:val="00814D2B"/>
    <w:rsid w:val="00814D87"/>
    <w:rsid w:val="008151EF"/>
    <w:rsid w:val="008154B6"/>
    <w:rsid w:val="008155E8"/>
    <w:rsid w:val="00815706"/>
    <w:rsid w:val="00815E25"/>
    <w:rsid w:val="00815F85"/>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001"/>
    <w:rsid w:val="00820391"/>
    <w:rsid w:val="00820DA1"/>
    <w:rsid w:val="00820DF1"/>
    <w:rsid w:val="00820EEC"/>
    <w:rsid w:val="0082172C"/>
    <w:rsid w:val="00821D1A"/>
    <w:rsid w:val="00821FFD"/>
    <w:rsid w:val="008224BD"/>
    <w:rsid w:val="00822DAE"/>
    <w:rsid w:val="00822DF7"/>
    <w:rsid w:val="00823119"/>
    <w:rsid w:val="0082323A"/>
    <w:rsid w:val="00823277"/>
    <w:rsid w:val="00823335"/>
    <w:rsid w:val="008237B2"/>
    <w:rsid w:val="00823AE0"/>
    <w:rsid w:val="00823F61"/>
    <w:rsid w:val="008240CA"/>
    <w:rsid w:val="0082449E"/>
    <w:rsid w:val="008249FF"/>
    <w:rsid w:val="008251EC"/>
    <w:rsid w:val="00825367"/>
    <w:rsid w:val="0082559C"/>
    <w:rsid w:val="00825C90"/>
    <w:rsid w:val="00825DD4"/>
    <w:rsid w:val="00825F79"/>
    <w:rsid w:val="00826032"/>
    <w:rsid w:val="00826204"/>
    <w:rsid w:val="008263AB"/>
    <w:rsid w:val="00826D90"/>
    <w:rsid w:val="00827015"/>
    <w:rsid w:val="00827109"/>
    <w:rsid w:val="00827648"/>
    <w:rsid w:val="00827667"/>
    <w:rsid w:val="00827704"/>
    <w:rsid w:val="00827A41"/>
    <w:rsid w:val="00827AF3"/>
    <w:rsid w:val="008304CC"/>
    <w:rsid w:val="0083056F"/>
    <w:rsid w:val="00830ED8"/>
    <w:rsid w:val="00830F16"/>
    <w:rsid w:val="0083102E"/>
    <w:rsid w:val="00831188"/>
    <w:rsid w:val="00831198"/>
    <w:rsid w:val="00831267"/>
    <w:rsid w:val="008313DE"/>
    <w:rsid w:val="008314BC"/>
    <w:rsid w:val="00831D85"/>
    <w:rsid w:val="00831DF6"/>
    <w:rsid w:val="00831E51"/>
    <w:rsid w:val="00832142"/>
    <w:rsid w:val="00832C18"/>
    <w:rsid w:val="00832CAF"/>
    <w:rsid w:val="008330DB"/>
    <w:rsid w:val="00833927"/>
    <w:rsid w:val="00833EF5"/>
    <w:rsid w:val="00834018"/>
    <w:rsid w:val="0083417A"/>
    <w:rsid w:val="00834512"/>
    <w:rsid w:val="00834746"/>
    <w:rsid w:val="008349E7"/>
    <w:rsid w:val="00834F7F"/>
    <w:rsid w:val="00835363"/>
    <w:rsid w:val="008354CB"/>
    <w:rsid w:val="0083576E"/>
    <w:rsid w:val="00835B0A"/>
    <w:rsid w:val="00835B82"/>
    <w:rsid w:val="00835E6C"/>
    <w:rsid w:val="00836133"/>
    <w:rsid w:val="00836282"/>
    <w:rsid w:val="0083657B"/>
    <w:rsid w:val="00836B5B"/>
    <w:rsid w:val="00836FC2"/>
    <w:rsid w:val="00837034"/>
    <w:rsid w:val="008371B7"/>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B07"/>
    <w:rsid w:val="00843D5C"/>
    <w:rsid w:val="00844199"/>
    <w:rsid w:val="008444F8"/>
    <w:rsid w:val="00844535"/>
    <w:rsid w:val="00844750"/>
    <w:rsid w:val="0084504C"/>
    <w:rsid w:val="0084545A"/>
    <w:rsid w:val="008458F6"/>
    <w:rsid w:val="00845A2B"/>
    <w:rsid w:val="00845F51"/>
    <w:rsid w:val="00845F6D"/>
    <w:rsid w:val="00846004"/>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551"/>
    <w:rsid w:val="00850FF6"/>
    <w:rsid w:val="0085130C"/>
    <w:rsid w:val="00851389"/>
    <w:rsid w:val="0085154E"/>
    <w:rsid w:val="00851991"/>
    <w:rsid w:val="00851B22"/>
    <w:rsid w:val="0085202C"/>
    <w:rsid w:val="008521C5"/>
    <w:rsid w:val="00852338"/>
    <w:rsid w:val="00852772"/>
    <w:rsid w:val="00852D96"/>
    <w:rsid w:val="00852F3B"/>
    <w:rsid w:val="00853382"/>
    <w:rsid w:val="008533E7"/>
    <w:rsid w:val="0085399A"/>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1E"/>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3BC"/>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2"/>
    <w:rsid w:val="00866D48"/>
    <w:rsid w:val="00866E8E"/>
    <w:rsid w:val="00866FCF"/>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8F"/>
    <w:rsid w:val="0087229F"/>
    <w:rsid w:val="008722B0"/>
    <w:rsid w:val="0087250F"/>
    <w:rsid w:val="008728D0"/>
    <w:rsid w:val="008728E6"/>
    <w:rsid w:val="00872B9D"/>
    <w:rsid w:val="00872EFE"/>
    <w:rsid w:val="00872F58"/>
    <w:rsid w:val="008734E7"/>
    <w:rsid w:val="00873754"/>
    <w:rsid w:val="00873BF0"/>
    <w:rsid w:val="008743EC"/>
    <w:rsid w:val="00874446"/>
    <w:rsid w:val="00874681"/>
    <w:rsid w:val="008746F2"/>
    <w:rsid w:val="00874C13"/>
    <w:rsid w:val="00874D5F"/>
    <w:rsid w:val="00874E33"/>
    <w:rsid w:val="00874FAC"/>
    <w:rsid w:val="0087504C"/>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C5F"/>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654C"/>
    <w:rsid w:val="00886654"/>
    <w:rsid w:val="008867DE"/>
    <w:rsid w:val="00886CC9"/>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899"/>
    <w:rsid w:val="00891F63"/>
    <w:rsid w:val="008922DC"/>
    <w:rsid w:val="008922DF"/>
    <w:rsid w:val="008928E8"/>
    <w:rsid w:val="00893024"/>
    <w:rsid w:val="00893230"/>
    <w:rsid w:val="008935A7"/>
    <w:rsid w:val="00893B3B"/>
    <w:rsid w:val="00893BC1"/>
    <w:rsid w:val="00893D63"/>
    <w:rsid w:val="00893FB3"/>
    <w:rsid w:val="0089421A"/>
    <w:rsid w:val="00894304"/>
    <w:rsid w:val="0089434E"/>
    <w:rsid w:val="00895243"/>
    <w:rsid w:val="0089550A"/>
    <w:rsid w:val="0089563D"/>
    <w:rsid w:val="00895A0C"/>
    <w:rsid w:val="00895D8F"/>
    <w:rsid w:val="00896542"/>
    <w:rsid w:val="008966EA"/>
    <w:rsid w:val="0089695E"/>
    <w:rsid w:val="00896A6F"/>
    <w:rsid w:val="00896D10"/>
    <w:rsid w:val="00896DF5"/>
    <w:rsid w:val="0089724C"/>
    <w:rsid w:val="008973FC"/>
    <w:rsid w:val="00897678"/>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68B"/>
    <w:rsid w:val="008A475C"/>
    <w:rsid w:val="008A490D"/>
    <w:rsid w:val="008A4A92"/>
    <w:rsid w:val="008A4B14"/>
    <w:rsid w:val="008A4C6B"/>
    <w:rsid w:val="008A5354"/>
    <w:rsid w:val="008A53C3"/>
    <w:rsid w:val="008A5557"/>
    <w:rsid w:val="008A560D"/>
    <w:rsid w:val="008A5696"/>
    <w:rsid w:val="008A588D"/>
    <w:rsid w:val="008A59E9"/>
    <w:rsid w:val="008A5B98"/>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EFF"/>
    <w:rsid w:val="008B20C5"/>
    <w:rsid w:val="008B21F5"/>
    <w:rsid w:val="008B269F"/>
    <w:rsid w:val="008B27B8"/>
    <w:rsid w:val="008B2A2E"/>
    <w:rsid w:val="008B2BFF"/>
    <w:rsid w:val="008B2CA9"/>
    <w:rsid w:val="008B2D1D"/>
    <w:rsid w:val="008B2DEB"/>
    <w:rsid w:val="008B35ED"/>
    <w:rsid w:val="008B393E"/>
    <w:rsid w:val="008B41EF"/>
    <w:rsid w:val="008B4230"/>
    <w:rsid w:val="008B447F"/>
    <w:rsid w:val="008B45A1"/>
    <w:rsid w:val="008B4B0D"/>
    <w:rsid w:val="008B4B33"/>
    <w:rsid w:val="008B53AF"/>
    <w:rsid w:val="008B5577"/>
    <w:rsid w:val="008B60E9"/>
    <w:rsid w:val="008B60ED"/>
    <w:rsid w:val="008B6247"/>
    <w:rsid w:val="008B6518"/>
    <w:rsid w:val="008B6612"/>
    <w:rsid w:val="008B69EC"/>
    <w:rsid w:val="008B6C39"/>
    <w:rsid w:val="008B6E5C"/>
    <w:rsid w:val="008B7083"/>
    <w:rsid w:val="008B7435"/>
    <w:rsid w:val="008B7524"/>
    <w:rsid w:val="008B766A"/>
    <w:rsid w:val="008B78B2"/>
    <w:rsid w:val="008B7A0E"/>
    <w:rsid w:val="008B7DE9"/>
    <w:rsid w:val="008C02D0"/>
    <w:rsid w:val="008C06DC"/>
    <w:rsid w:val="008C09A7"/>
    <w:rsid w:val="008C0CF6"/>
    <w:rsid w:val="008C0DC3"/>
    <w:rsid w:val="008C0F14"/>
    <w:rsid w:val="008C1423"/>
    <w:rsid w:val="008C2426"/>
    <w:rsid w:val="008C2453"/>
    <w:rsid w:val="008C262C"/>
    <w:rsid w:val="008C26B4"/>
    <w:rsid w:val="008C28BA"/>
    <w:rsid w:val="008C2BA6"/>
    <w:rsid w:val="008C3033"/>
    <w:rsid w:val="008C3240"/>
    <w:rsid w:val="008C3A4A"/>
    <w:rsid w:val="008C3A87"/>
    <w:rsid w:val="008C3AD2"/>
    <w:rsid w:val="008C4188"/>
    <w:rsid w:val="008C45C2"/>
    <w:rsid w:val="008C4B47"/>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BB5"/>
    <w:rsid w:val="008D1C69"/>
    <w:rsid w:val="008D1D05"/>
    <w:rsid w:val="008D1E23"/>
    <w:rsid w:val="008D2461"/>
    <w:rsid w:val="008D279A"/>
    <w:rsid w:val="008D28B3"/>
    <w:rsid w:val="008D2B73"/>
    <w:rsid w:val="008D2F20"/>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B6E"/>
    <w:rsid w:val="008D7D47"/>
    <w:rsid w:val="008D7DEB"/>
    <w:rsid w:val="008E037E"/>
    <w:rsid w:val="008E04B5"/>
    <w:rsid w:val="008E0B1B"/>
    <w:rsid w:val="008E0CDD"/>
    <w:rsid w:val="008E0CEE"/>
    <w:rsid w:val="008E0E89"/>
    <w:rsid w:val="008E0E8C"/>
    <w:rsid w:val="008E0FEC"/>
    <w:rsid w:val="008E1217"/>
    <w:rsid w:val="008E1FDF"/>
    <w:rsid w:val="008E2051"/>
    <w:rsid w:val="008E20EC"/>
    <w:rsid w:val="008E2473"/>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563"/>
    <w:rsid w:val="008E5B5F"/>
    <w:rsid w:val="008E5CCD"/>
    <w:rsid w:val="008E5CED"/>
    <w:rsid w:val="008E5D5A"/>
    <w:rsid w:val="008E6333"/>
    <w:rsid w:val="008E6696"/>
    <w:rsid w:val="008E6788"/>
    <w:rsid w:val="008E6DEC"/>
    <w:rsid w:val="008E710C"/>
    <w:rsid w:val="008E777B"/>
    <w:rsid w:val="008E7853"/>
    <w:rsid w:val="008E7978"/>
    <w:rsid w:val="008E7DB3"/>
    <w:rsid w:val="008F01AB"/>
    <w:rsid w:val="008F0460"/>
    <w:rsid w:val="008F0CEA"/>
    <w:rsid w:val="008F0D27"/>
    <w:rsid w:val="008F1A4E"/>
    <w:rsid w:val="008F1CF8"/>
    <w:rsid w:val="008F2201"/>
    <w:rsid w:val="008F2595"/>
    <w:rsid w:val="008F2658"/>
    <w:rsid w:val="008F26E8"/>
    <w:rsid w:val="008F2A25"/>
    <w:rsid w:val="008F2B4B"/>
    <w:rsid w:val="008F2B6D"/>
    <w:rsid w:val="008F2D29"/>
    <w:rsid w:val="008F315F"/>
    <w:rsid w:val="008F3617"/>
    <w:rsid w:val="008F3D2D"/>
    <w:rsid w:val="008F3D7C"/>
    <w:rsid w:val="008F3DC9"/>
    <w:rsid w:val="008F3E93"/>
    <w:rsid w:val="008F4107"/>
    <w:rsid w:val="008F4150"/>
    <w:rsid w:val="008F4644"/>
    <w:rsid w:val="008F473A"/>
    <w:rsid w:val="008F48C2"/>
    <w:rsid w:val="008F4BFE"/>
    <w:rsid w:val="008F4D97"/>
    <w:rsid w:val="008F4E3F"/>
    <w:rsid w:val="008F4F43"/>
    <w:rsid w:val="008F5184"/>
    <w:rsid w:val="008F56F9"/>
    <w:rsid w:val="008F595E"/>
    <w:rsid w:val="008F5BED"/>
    <w:rsid w:val="008F5E1B"/>
    <w:rsid w:val="008F6188"/>
    <w:rsid w:val="008F6649"/>
    <w:rsid w:val="008F6CD1"/>
    <w:rsid w:val="008F7925"/>
    <w:rsid w:val="008F7BD6"/>
    <w:rsid w:val="008F7CEF"/>
    <w:rsid w:val="008F7D1F"/>
    <w:rsid w:val="008F7DFA"/>
    <w:rsid w:val="008F7F2E"/>
    <w:rsid w:val="009000FD"/>
    <w:rsid w:val="0090085B"/>
    <w:rsid w:val="00900C94"/>
    <w:rsid w:val="00900DDE"/>
    <w:rsid w:val="00900DF1"/>
    <w:rsid w:val="00901845"/>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7C9"/>
    <w:rsid w:val="0090480E"/>
    <w:rsid w:val="00904A52"/>
    <w:rsid w:val="00904A62"/>
    <w:rsid w:val="00904B6D"/>
    <w:rsid w:val="009059A2"/>
    <w:rsid w:val="00905A06"/>
    <w:rsid w:val="00905B9D"/>
    <w:rsid w:val="00906100"/>
    <w:rsid w:val="00906517"/>
    <w:rsid w:val="009066DB"/>
    <w:rsid w:val="009067B8"/>
    <w:rsid w:val="00906EED"/>
    <w:rsid w:val="00907071"/>
    <w:rsid w:val="0090715C"/>
    <w:rsid w:val="00907880"/>
    <w:rsid w:val="00907B4A"/>
    <w:rsid w:val="00907D99"/>
    <w:rsid w:val="009101BF"/>
    <w:rsid w:val="0091027A"/>
    <w:rsid w:val="00910334"/>
    <w:rsid w:val="009105E7"/>
    <w:rsid w:val="00910671"/>
    <w:rsid w:val="009108A7"/>
    <w:rsid w:val="00910ED6"/>
    <w:rsid w:val="009113C1"/>
    <w:rsid w:val="009113C6"/>
    <w:rsid w:val="00911E1A"/>
    <w:rsid w:val="009123B9"/>
    <w:rsid w:val="00912B02"/>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65F"/>
    <w:rsid w:val="00916827"/>
    <w:rsid w:val="00916996"/>
    <w:rsid w:val="009173EB"/>
    <w:rsid w:val="009174FA"/>
    <w:rsid w:val="00917A5D"/>
    <w:rsid w:val="00917FD3"/>
    <w:rsid w:val="00920259"/>
    <w:rsid w:val="00920FE4"/>
    <w:rsid w:val="009210B5"/>
    <w:rsid w:val="00921140"/>
    <w:rsid w:val="009216BF"/>
    <w:rsid w:val="009218D2"/>
    <w:rsid w:val="00921A74"/>
    <w:rsid w:val="00921BDA"/>
    <w:rsid w:val="00921C9F"/>
    <w:rsid w:val="00921D61"/>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681"/>
    <w:rsid w:val="00926899"/>
    <w:rsid w:val="0092698B"/>
    <w:rsid w:val="009269EB"/>
    <w:rsid w:val="00927211"/>
    <w:rsid w:val="00927752"/>
    <w:rsid w:val="00927FB8"/>
    <w:rsid w:val="009300CB"/>
    <w:rsid w:val="00930305"/>
    <w:rsid w:val="0093059F"/>
    <w:rsid w:val="0093063D"/>
    <w:rsid w:val="00930DFB"/>
    <w:rsid w:val="009311E0"/>
    <w:rsid w:val="0093135E"/>
    <w:rsid w:val="0093195D"/>
    <w:rsid w:val="00931A43"/>
    <w:rsid w:val="00931B3D"/>
    <w:rsid w:val="00932109"/>
    <w:rsid w:val="009321F1"/>
    <w:rsid w:val="00932202"/>
    <w:rsid w:val="009322AC"/>
    <w:rsid w:val="009324AA"/>
    <w:rsid w:val="009324B1"/>
    <w:rsid w:val="00932632"/>
    <w:rsid w:val="009327B5"/>
    <w:rsid w:val="00932907"/>
    <w:rsid w:val="00932A16"/>
    <w:rsid w:val="00932A20"/>
    <w:rsid w:val="00932ADE"/>
    <w:rsid w:val="0093311E"/>
    <w:rsid w:val="00933B1B"/>
    <w:rsid w:val="00933D61"/>
    <w:rsid w:val="00933DE4"/>
    <w:rsid w:val="00933E25"/>
    <w:rsid w:val="009343B2"/>
    <w:rsid w:val="0093457F"/>
    <w:rsid w:val="00934753"/>
    <w:rsid w:val="00935490"/>
    <w:rsid w:val="009354D1"/>
    <w:rsid w:val="00935521"/>
    <w:rsid w:val="009355F0"/>
    <w:rsid w:val="00935B52"/>
    <w:rsid w:val="00936951"/>
    <w:rsid w:val="00936A90"/>
    <w:rsid w:val="00936AC4"/>
    <w:rsid w:val="00936D86"/>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743"/>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A25"/>
    <w:rsid w:val="00945E49"/>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C7E"/>
    <w:rsid w:val="00951CF6"/>
    <w:rsid w:val="00951E1C"/>
    <w:rsid w:val="0095225E"/>
    <w:rsid w:val="00952264"/>
    <w:rsid w:val="00952283"/>
    <w:rsid w:val="009527A4"/>
    <w:rsid w:val="00952862"/>
    <w:rsid w:val="00952ACA"/>
    <w:rsid w:val="00952FFA"/>
    <w:rsid w:val="009531BD"/>
    <w:rsid w:val="009532CD"/>
    <w:rsid w:val="009537A7"/>
    <w:rsid w:val="00953850"/>
    <w:rsid w:val="009539E6"/>
    <w:rsid w:val="00953B1F"/>
    <w:rsid w:val="00953C94"/>
    <w:rsid w:val="00953E53"/>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9D7"/>
    <w:rsid w:val="00956C61"/>
    <w:rsid w:val="00956EBF"/>
    <w:rsid w:val="00956F90"/>
    <w:rsid w:val="00957060"/>
    <w:rsid w:val="00957487"/>
    <w:rsid w:val="009577CB"/>
    <w:rsid w:val="00957944"/>
    <w:rsid w:val="00957D9C"/>
    <w:rsid w:val="009601C1"/>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E6D"/>
    <w:rsid w:val="00961F21"/>
    <w:rsid w:val="009621FF"/>
    <w:rsid w:val="009625FC"/>
    <w:rsid w:val="0096292B"/>
    <w:rsid w:val="00962B22"/>
    <w:rsid w:val="00962C96"/>
    <w:rsid w:val="00962E7C"/>
    <w:rsid w:val="0096336E"/>
    <w:rsid w:val="0096371A"/>
    <w:rsid w:val="0096392B"/>
    <w:rsid w:val="0096397B"/>
    <w:rsid w:val="009639DE"/>
    <w:rsid w:val="00963A61"/>
    <w:rsid w:val="009640A7"/>
    <w:rsid w:val="009640B8"/>
    <w:rsid w:val="009640C7"/>
    <w:rsid w:val="00964111"/>
    <w:rsid w:val="00964B17"/>
    <w:rsid w:val="00964E3C"/>
    <w:rsid w:val="00964E69"/>
    <w:rsid w:val="0096504D"/>
    <w:rsid w:val="00965235"/>
    <w:rsid w:val="009654F0"/>
    <w:rsid w:val="009656BC"/>
    <w:rsid w:val="0096596F"/>
    <w:rsid w:val="009659EA"/>
    <w:rsid w:val="00965C28"/>
    <w:rsid w:val="00965FA6"/>
    <w:rsid w:val="0096691D"/>
    <w:rsid w:val="00966AC7"/>
    <w:rsid w:val="00966EC4"/>
    <w:rsid w:val="00966F9C"/>
    <w:rsid w:val="00966FF5"/>
    <w:rsid w:val="0096766C"/>
    <w:rsid w:val="00967782"/>
    <w:rsid w:val="00967851"/>
    <w:rsid w:val="00967958"/>
    <w:rsid w:val="00967C94"/>
    <w:rsid w:val="00967D2D"/>
    <w:rsid w:val="00970387"/>
    <w:rsid w:val="00970757"/>
    <w:rsid w:val="00970879"/>
    <w:rsid w:val="00970DEC"/>
    <w:rsid w:val="00970F7A"/>
    <w:rsid w:val="00970FE3"/>
    <w:rsid w:val="00971190"/>
    <w:rsid w:val="0097182A"/>
    <w:rsid w:val="00971940"/>
    <w:rsid w:val="00971EC5"/>
    <w:rsid w:val="00971F6B"/>
    <w:rsid w:val="00971FCC"/>
    <w:rsid w:val="009725BC"/>
    <w:rsid w:val="00972829"/>
    <w:rsid w:val="0097298A"/>
    <w:rsid w:val="00972A0B"/>
    <w:rsid w:val="00972BB7"/>
    <w:rsid w:val="00972C06"/>
    <w:rsid w:val="00972C90"/>
    <w:rsid w:val="00972E36"/>
    <w:rsid w:val="00972F4C"/>
    <w:rsid w:val="00972FEB"/>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70F"/>
    <w:rsid w:val="00975859"/>
    <w:rsid w:val="00975E36"/>
    <w:rsid w:val="00975F1B"/>
    <w:rsid w:val="009767DE"/>
    <w:rsid w:val="00976D63"/>
    <w:rsid w:val="009773A0"/>
    <w:rsid w:val="009775C2"/>
    <w:rsid w:val="00977852"/>
    <w:rsid w:val="009778AB"/>
    <w:rsid w:val="009803E4"/>
    <w:rsid w:val="00980403"/>
    <w:rsid w:val="009804C2"/>
    <w:rsid w:val="009804CB"/>
    <w:rsid w:val="009807C2"/>
    <w:rsid w:val="009809DD"/>
    <w:rsid w:val="00980F14"/>
    <w:rsid w:val="00980FA7"/>
    <w:rsid w:val="0098172B"/>
    <w:rsid w:val="009817F9"/>
    <w:rsid w:val="0098183B"/>
    <w:rsid w:val="00981D27"/>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31C"/>
    <w:rsid w:val="009834EC"/>
    <w:rsid w:val="0098389B"/>
    <w:rsid w:val="009838CE"/>
    <w:rsid w:val="00983B52"/>
    <w:rsid w:val="00983C41"/>
    <w:rsid w:val="00983DF2"/>
    <w:rsid w:val="00984206"/>
    <w:rsid w:val="00984509"/>
    <w:rsid w:val="00984621"/>
    <w:rsid w:val="0098511E"/>
    <w:rsid w:val="00985165"/>
    <w:rsid w:val="009852B3"/>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0A6"/>
    <w:rsid w:val="00990238"/>
    <w:rsid w:val="0099052C"/>
    <w:rsid w:val="009908F2"/>
    <w:rsid w:val="0099175E"/>
    <w:rsid w:val="009917F3"/>
    <w:rsid w:val="0099185C"/>
    <w:rsid w:val="00991A38"/>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DC8"/>
    <w:rsid w:val="00994F04"/>
    <w:rsid w:val="00994F40"/>
    <w:rsid w:val="00995263"/>
    <w:rsid w:val="00995360"/>
    <w:rsid w:val="009954AD"/>
    <w:rsid w:val="0099567F"/>
    <w:rsid w:val="009956EB"/>
    <w:rsid w:val="00995E81"/>
    <w:rsid w:val="00996428"/>
    <w:rsid w:val="00996546"/>
    <w:rsid w:val="00996A8B"/>
    <w:rsid w:val="00996CD1"/>
    <w:rsid w:val="00996CD4"/>
    <w:rsid w:val="00996D35"/>
    <w:rsid w:val="0099713E"/>
    <w:rsid w:val="0099716C"/>
    <w:rsid w:val="0099731A"/>
    <w:rsid w:val="00997877"/>
    <w:rsid w:val="009979D6"/>
    <w:rsid w:val="00997B89"/>
    <w:rsid w:val="00997CA3"/>
    <w:rsid w:val="009A0212"/>
    <w:rsid w:val="009A02E1"/>
    <w:rsid w:val="009A031F"/>
    <w:rsid w:val="009A041C"/>
    <w:rsid w:val="009A12D1"/>
    <w:rsid w:val="009A1E77"/>
    <w:rsid w:val="009A20F1"/>
    <w:rsid w:val="009A2180"/>
    <w:rsid w:val="009A246A"/>
    <w:rsid w:val="009A2913"/>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42D"/>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C68"/>
    <w:rsid w:val="009B0DD2"/>
    <w:rsid w:val="009B13A1"/>
    <w:rsid w:val="009B1513"/>
    <w:rsid w:val="009B1677"/>
    <w:rsid w:val="009B1E42"/>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4CB"/>
    <w:rsid w:val="009B79D6"/>
    <w:rsid w:val="009B7BB7"/>
    <w:rsid w:val="009B7FFA"/>
    <w:rsid w:val="009C00EF"/>
    <w:rsid w:val="009C01F7"/>
    <w:rsid w:val="009C043E"/>
    <w:rsid w:val="009C047A"/>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3289"/>
    <w:rsid w:val="009C36A4"/>
    <w:rsid w:val="009C3D88"/>
    <w:rsid w:val="009C3F40"/>
    <w:rsid w:val="009C4365"/>
    <w:rsid w:val="009C460F"/>
    <w:rsid w:val="009C47D1"/>
    <w:rsid w:val="009C520B"/>
    <w:rsid w:val="009C5430"/>
    <w:rsid w:val="009C56BA"/>
    <w:rsid w:val="009C5785"/>
    <w:rsid w:val="009C5793"/>
    <w:rsid w:val="009C5874"/>
    <w:rsid w:val="009C5A0F"/>
    <w:rsid w:val="009C6507"/>
    <w:rsid w:val="009C65D8"/>
    <w:rsid w:val="009C6768"/>
    <w:rsid w:val="009C6894"/>
    <w:rsid w:val="009C68C6"/>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C43"/>
    <w:rsid w:val="009D2C4F"/>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2F2"/>
    <w:rsid w:val="009E1316"/>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CC4"/>
    <w:rsid w:val="009E6D08"/>
    <w:rsid w:val="009E6F6E"/>
    <w:rsid w:val="009E70C6"/>
    <w:rsid w:val="009E767E"/>
    <w:rsid w:val="009E798E"/>
    <w:rsid w:val="009F0001"/>
    <w:rsid w:val="009F03C2"/>
    <w:rsid w:val="009F06F6"/>
    <w:rsid w:val="009F0C38"/>
    <w:rsid w:val="009F0CD1"/>
    <w:rsid w:val="009F1033"/>
    <w:rsid w:val="009F163C"/>
    <w:rsid w:val="009F1766"/>
    <w:rsid w:val="009F187B"/>
    <w:rsid w:val="009F1933"/>
    <w:rsid w:val="009F29A1"/>
    <w:rsid w:val="009F2BF5"/>
    <w:rsid w:val="009F2C55"/>
    <w:rsid w:val="009F2E7E"/>
    <w:rsid w:val="009F36EF"/>
    <w:rsid w:val="009F3A4B"/>
    <w:rsid w:val="009F3C4B"/>
    <w:rsid w:val="009F416E"/>
    <w:rsid w:val="009F41E1"/>
    <w:rsid w:val="009F4375"/>
    <w:rsid w:val="009F4834"/>
    <w:rsid w:val="009F4C62"/>
    <w:rsid w:val="009F4E78"/>
    <w:rsid w:val="009F4F05"/>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3CA5"/>
    <w:rsid w:val="00A04541"/>
    <w:rsid w:val="00A0465F"/>
    <w:rsid w:val="00A04846"/>
    <w:rsid w:val="00A04A20"/>
    <w:rsid w:val="00A04A92"/>
    <w:rsid w:val="00A04EA3"/>
    <w:rsid w:val="00A04EBD"/>
    <w:rsid w:val="00A05194"/>
    <w:rsid w:val="00A0559E"/>
    <w:rsid w:val="00A057B4"/>
    <w:rsid w:val="00A057FF"/>
    <w:rsid w:val="00A05A1F"/>
    <w:rsid w:val="00A05BA9"/>
    <w:rsid w:val="00A05DFF"/>
    <w:rsid w:val="00A05FF8"/>
    <w:rsid w:val="00A06008"/>
    <w:rsid w:val="00A06687"/>
    <w:rsid w:val="00A0689E"/>
    <w:rsid w:val="00A06F57"/>
    <w:rsid w:val="00A075FA"/>
    <w:rsid w:val="00A07654"/>
    <w:rsid w:val="00A07894"/>
    <w:rsid w:val="00A07B16"/>
    <w:rsid w:val="00A07CF2"/>
    <w:rsid w:val="00A07EA6"/>
    <w:rsid w:val="00A07F2B"/>
    <w:rsid w:val="00A103CB"/>
    <w:rsid w:val="00A105DB"/>
    <w:rsid w:val="00A106FE"/>
    <w:rsid w:val="00A108CB"/>
    <w:rsid w:val="00A109C5"/>
    <w:rsid w:val="00A10B48"/>
    <w:rsid w:val="00A10B90"/>
    <w:rsid w:val="00A10D06"/>
    <w:rsid w:val="00A10FCC"/>
    <w:rsid w:val="00A110F5"/>
    <w:rsid w:val="00A11371"/>
    <w:rsid w:val="00A114B5"/>
    <w:rsid w:val="00A115BF"/>
    <w:rsid w:val="00A117B9"/>
    <w:rsid w:val="00A11ACA"/>
    <w:rsid w:val="00A11E0F"/>
    <w:rsid w:val="00A120E1"/>
    <w:rsid w:val="00A121EA"/>
    <w:rsid w:val="00A12206"/>
    <w:rsid w:val="00A1228F"/>
    <w:rsid w:val="00A12301"/>
    <w:rsid w:val="00A1260C"/>
    <w:rsid w:val="00A126C3"/>
    <w:rsid w:val="00A12A73"/>
    <w:rsid w:val="00A12BEE"/>
    <w:rsid w:val="00A12EE8"/>
    <w:rsid w:val="00A130E3"/>
    <w:rsid w:val="00A131A4"/>
    <w:rsid w:val="00A132FD"/>
    <w:rsid w:val="00A13511"/>
    <w:rsid w:val="00A13557"/>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BA6"/>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688"/>
    <w:rsid w:val="00A20A33"/>
    <w:rsid w:val="00A2104B"/>
    <w:rsid w:val="00A210E9"/>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EBB"/>
    <w:rsid w:val="00A24150"/>
    <w:rsid w:val="00A2445F"/>
    <w:rsid w:val="00A246BF"/>
    <w:rsid w:val="00A2470A"/>
    <w:rsid w:val="00A2481C"/>
    <w:rsid w:val="00A24C00"/>
    <w:rsid w:val="00A24CCF"/>
    <w:rsid w:val="00A258FB"/>
    <w:rsid w:val="00A25A28"/>
    <w:rsid w:val="00A25A7A"/>
    <w:rsid w:val="00A25B85"/>
    <w:rsid w:val="00A261E4"/>
    <w:rsid w:val="00A2628A"/>
    <w:rsid w:val="00A26309"/>
    <w:rsid w:val="00A26624"/>
    <w:rsid w:val="00A266E0"/>
    <w:rsid w:val="00A26883"/>
    <w:rsid w:val="00A26D60"/>
    <w:rsid w:val="00A26EE0"/>
    <w:rsid w:val="00A2719B"/>
    <w:rsid w:val="00A274A5"/>
    <w:rsid w:val="00A2756F"/>
    <w:rsid w:val="00A276E9"/>
    <w:rsid w:val="00A276F1"/>
    <w:rsid w:val="00A279AB"/>
    <w:rsid w:val="00A27EFE"/>
    <w:rsid w:val="00A3072C"/>
    <w:rsid w:val="00A307C5"/>
    <w:rsid w:val="00A308DB"/>
    <w:rsid w:val="00A30BAE"/>
    <w:rsid w:val="00A30CDD"/>
    <w:rsid w:val="00A313D0"/>
    <w:rsid w:val="00A3143B"/>
    <w:rsid w:val="00A314A9"/>
    <w:rsid w:val="00A31591"/>
    <w:rsid w:val="00A315BD"/>
    <w:rsid w:val="00A3170C"/>
    <w:rsid w:val="00A31900"/>
    <w:rsid w:val="00A31A06"/>
    <w:rsid w:val="00A31A4F"/>
    <w:rsid w:val="00A31C37"/>
    <w:rsid w:val="00A31E88"/>
    <w:rsid w:val="00A321EE"/>
    <w:rsid w:val="00A321F4"/>
    <w:rsid w:val="00A3246D"/>
    <w:rsid w:val="00A325C2"/>
    <w:rsid w:val="00A325CC"/>
    <w:rsid w:val="00A3273C"/>
    <w:rsid w:val="00A327E2"/>
    <w:rsid w:val="00A32C37"/>
    <w:rsid w:val="00A33354"/>
    <w:rsid w:val="00A338AB"/>
    <w:rsid w:val="00A33A66"/>
    <w:rsid w:val="00A33A6F"/>
    <w:rsid w:val="00A33BC1"/>
    <w:rsid w:val="00A33C3D"/>
    <w:rsid w:val="00A33C9E"/>
    <w:rsid w:val="00A34C68"/>
    <w:rsid w:val="00A34C88"/>
    <w:rsid w:val="00A35156"/>
    <w:rsid w:val="00A35735"/>
    <w:rsid w:val="00A35A0B"/>
    <w:rsid w:val="00A35AC4"/>
    <w:rsid w:val="00A35F6A"/>
    <w:rsid w:val="00A362CB"/>
    <w:rsid w:val="00A365F0"/>
    <w:rsid w:val="00A365F9"/>
    <w:rsid w:val="00A36694"/>
    <w:rsid w:val="00A36ADE"/>
    <w:rsid w:val="00A36DBF"/>
    <w:rsid w:val="00A3747D"/>
    <w:rsid w:val="00A3798F"/>
    <w:rsid w:val="00A37A59"/>
    <w:rsid w:val="00A37EC5"/>
    <w:rsid w:val="00A400E5"/>
    <w:rsid w:val="00A404BA"/>
    <w:rsid w:val="00A40531"/>
    <w:rsid w:val="00A40889"/>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E28"/>
    <w:rsid w:val="00A44F82"/>
    <w:rsid w:val="00A4533A"/>
    <w:rsid w:val="00A4570E"/>
    <w:rsid w:val="00A45A3B"/>
    <w:rsid w:val="00A46C0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D5B"/>
    <w:rsid w:val="00A5213D"/>
    <w:rsid w:val="00A521E0"/>
    <w:rsid w:val="00A52968"/>
    <w:rsid w:val="00A52ABD"/>
    <w:rsid w:val="00A52D1E"/>
    <w:rsid w:val="00A52E4C"/>
    <w:rsid w:val="00A52EF2"/>
    <w:rsid w:val="00A5301B"/>
    <w:rsid w:val="00A53085"/>
    <w:rsid w:val="00A53220"/>
    <w:rsid w:val="00A53516"/>
    <w:rsid w:val="00A53704"/>
    <w:rsid w:val="00A544BF"/>
    <w:rsid w:val="00A54A90"/>
    <w:rsid w:val="00A54D16"/>
    <w:rsid w:val="00A54F43"/>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1D6"/>
    <w:rsid w:val="00A607EF"/>
    <w:rsid w:val="00A6098D"/>
    <w:rsid w:val="00A60D08"/>
    <w:rsid w:val="00A60D9D"/>
    <w:rsid w:val="00A61828"/>
    <w:rsid w:val="00A61BC6"/>
    <w:rsid w:val="00A61BD9"/>
    <w:rsid w:val="00A620AA"/>
    <w:rsid w:val="00A622C9"/>
    <w:rsid w:val="00A6246C"/>
    <w:rsid w:val="00A62953"/>
    <w:rsid w:val="00A62961"/>
    <w:rsid w:val="00A62B90"/>
    <w:rsid w:val="00A62D25"/>
    <w:rsid w:val="00A62E01"/>
    <w:rsid w:val="00A630F5"/>
    <w:rsid w:val="00A63173"/>
    <w:rsid w:val="00A63573"/>
    <w:rsid w:val="00A6372F"/>
    <w:rsid w:val="00A63872"/>
    <w:rsid w:val="00A63A37"/>
    <w:rsid w:val="00A63A89"/>
    <w:rsid w:val="00A63B21"/>
    <w:rsid w:val="00A63BB4"/>
    <w:rsid w:val="00A63D4B"/>
    <w:rsid w:val="00A63D83"/>
    <w:rsid w:val="00A63FA2"/>
    <w:rsid w:val="00A64196"/>
    <w:rsid w:val="00A64422"/>
    <w:rsid w:val="00A64434"/>
    <w:rsid w:val="00A645E3"/>
    <w:rsid w:val="00A64BC7"/>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67F51"/>
    <w:rsid w:val="00A707D3"/>
    <w:rsid w:val="00A70A35"/>
    <w:rsid w:val="00A70B2E"/>
    <w:rsid w:val="00A71265"/>
    <w:rsid w:val="00A7141F"/>
    <w:rsid w:val="00A714DB"/>
    <w:rsid w:val="00A71890"/>
    <w:rsid w:val="00A71A5F"/>
    <w:rsid w:val="00A71D6B"/>
    <w:rsid w:val="00A72302"/>
    <w:rsid w:val="00A72B9B"/>
    <w:rsid w:val="00A72DD2"/>
    <w:rsid w:val="00A72E61"/>
    <w:rsid w:val="00A72E89"/>
    <w:rsid w:val="00A734F8"/>
    <w:rsid w:val="00A737F2"/>
    <w:rsid w:val="00A73873"/>
    <w:rsid w:val="00A73A23"/>
    <w:rsid w:val="00A73FFF"/>
    <w:rsid w:val="00A7437A"/>
    <w:rsid w:val="00A744A2"/>
    <w:rsid w:val="00A745D9"/>
    <w:rsid w:val="00A745E3"/>
    <w:rsid w:val="00A74E04"/>
    <w:rsid w:val="00A74E79"/>
    <w:rsid w:val="00A74F6C"/>
    <w:rsid w:val="00A75102"/>
    <w:rsid w:val="00A75212"/>
    <w:rsid w:val="00A75352"/>
    <w:rsid w:val="00A7538B"/>
    <w:rsid w:val="00A75466"/>
    <w:rsid w:val="00A75495"/>
    <w:rsid w:val="00A75607"/>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9E"/>
    <w:rsid w:val="00A77C0E"/>
    <w:rsid w:val="00A77E12"/>
    <w:rsid w:val="00A77F3C"/>
    <w:rsid w:val="00A77F74"/>
    <w:rsid w:val="00A801FA"/>
    <w:rsid w:val="00A806D6"/>
    <w:rsid w:val="00A807B7"/>
    <w:rsid w:val="00A80D9C"/>
    <w:rsid w:val="00A80D9F"/>
    <w:rsid w:val="00A80E52"/>
    <w:rsid w:val="00A812BA"/>
    <w:rsid w:val="00A812F9"/>
    <w:rsid w:val="00A8135C"/>
    <w:rsid w:val="00A81633"/>
    <w:rsid w:val="00A81B63"/>
    <w:rsid w:val="00A81E52"/>
    <w:rsid w:val="00A8221B"/>
    <w:rsid w:val="00A82428"/>
    <w:rsid w:val="00A82665"/>
    <w:rsid w:val="00A82C8E"/>
    <w:rsid w:val="00A83161"/>
    <w:rsid w:val="00A831F0"/>
    <w:rsid w:val="00A834EC"/>
    <w:rsid w:val="00A83521"/>
    <w:rsid w:val="00A83BF1"/>
    <w:rsid w:val="00A83C06"/>
    <w:rsid w:val="00A83F9B"/>
    <w:rsid w:val="00A84298"/>
    <w:rsid w:val="00A84A96"/>
    <w:rsid w:val="00A84BB1"/>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A0B"/>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B20"/>
    <w:rsid w:val="00A91F3E"/>
    <w:rsid w:val="00A92CDA"/>
    <w:rsid w:val="00A92CF8"/>
    <w:rsid w:val="00A92F82"/>
    <w:rsid w:val="00A930F9"/>
    <w:rsid w:val="00A934FE"/>
    <w:rsid w:val="00A935C4"/>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AA"/>
    <w:rsid w:val="00A955B7"/>
    <w:rsid w:val="00A959D6"/>
    <w:rsid w:val="00A95A3E"/>
    <w:rsid w:val="00A95C29"/>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7AF"/>
    <w:rsid w:val="00AA08DE"/>
    <w:rsid w:val="00AA0B96"/>
    <w:rsid w:val="00AA109F"/>
    <w:rsid w:val="00AA116F"/>
    <w:rsid w:val="00AA1399"/>
    <w:rsid w:val="00AA1420"/>
    <w:rsid w:val="00AA158B"/>
    <w:rsid w:val="00AA1D12"/>
    <w:rsid w:val="00AA1E67"/>
    <w:rsid w:val="00AA1ED6"/>
    <w:rsid w:val="00AA1EEC"/>
    <w:rsid w:val="00AA1FEE"/>
    <w:rsid w:val="00AA210C"/>
    <w:rsid w:val="00AA23A2"/>
    <w:rsid w:val="00AA273E"/>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69D"/>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C99"/>
    <w:rsid w:val="00AB23ED"/>
    <w:rsid w:val="00AB2857"/>
    <w:rsid w:val="00AB2A04"/>
    <w:rsid w:val="00AB2F8A"/>
    <w:rsid w:val="00AB3299"/>
    <w:rsid w:val="00AB33A4"/>
    <w:rsid w:val="00AB3418"/>
    <w:rsid w:val="00AB3491"/>
    <w:rsid w:val="00AB3D94"/>
    <w:rsid w:val="00AB3DE0"/>
    <w:rsid w:val="00AB3E16"/>
    <w:rsid w:val="00AB3E3E"/>
    <w:rsid w:val="00AB3F13"/>
    <w:rsid w:val="00AB4157"/>
    <w:rsid w:val="00AB42FF"/>
    <w:rsid w:val="00AB4EB6"/>
    <w:rsid w:val="00AB513E"/>
    <w:rsid w:val="00AB53BA"/>
    <w:rsid w:val="00AB563D"/>
    <w:rsid w:val="00AB57AD"/>
    <w:rsid w:val="00AB583A"/>
    <w:rsid w:val="00AB5A59"/>
    <w:rsid w:val="00AB5B1C"/>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593"/>
    <w:rsid w:val="00AC18EB"/>
    <w:rsid w:val="00AC1C31"/>
    <w:rsid w:val="00AC1CF7"/>
    <w:rsid w:val="00AC2331"/>
    <w:rsid w:val="00AC2D4E"/>
    <w:rsid w:val="00AC3084"/>
    <w:rsid w:val="00AC3431"/>
    <w:rsid w:val="00AC35E6"/>
    <w:rsid w:val="00AC38E9"/>
    <w:rsid w:val="00AC39B0"/>
    <w:rsid w:val="00AC45D6"/>
    <w:rsid w:val="00AC462D"/>
    <w:rsid w:val="00AC47F9"/>
    <w:rsid w:val="00AC4D53"/>
    <w:rsid w:val="00AC4E2E"/>
    <w:rsid w:val="00AC501A"/>
    <w:rsid w:val="00AC515B"/>
    <w:rsid w:val="00AC5439"/>
    <w:rsid w:val="00AC54F6"/>
    <w:rsid w:val="00AC5A3B"/>
    <w:rsid w:val="00AC5D8C"/>
    <w:rsid w:val="00AC61B3"/>
    <w:rsid w:val="00AC63F4"/>
    <w:rsid w:val="00AC6521"/>
    <w:rsid w:val="00AC690A"/>
    <w:rsid w:val="00AC69BE"/>
    <w:rsid w:val="00AC6A26"/>
    <w:rsid w:val="00AC6D0A"/>
    <w:rsid w:val="00AC71E2"/>
    <w:rsid w:val="00AC789A"/>
    <w:rsid w:val="00AC78F7"/>
    <w:rsid w:val="00AC7E16"/>
    <w:rsid w:val="00AD0A73"/>
    <w:rsid w:val="00AD12BD"/>
    <w:rsid w:val="00AD15F0"/>
    <w:rsid w:val="00AD163D"/>
    <w:rsid w:val="00AD1DFE"/>
    <w:rsid w:val="00AD1F06"/>
    <w:rsid w:val="00AD1F4E"/>
    <w:rsid w:val="00AD214B"/>
    <w:rsid w:val="00AD2574"/>
    <w:rsid w:val="00AD2579"/>
    <w:rsid w:val="00AD25B4"/>
    <w:rsid w:val="00AD284F"/>
    <w:rsid w:val="00AD28FD"/>
    <w:rsid w:val="00AD2A2B"/>
    <w:rsid w:val="00AD2ACB"/>
    <w:rsid w:val="00AD2B01"/>
    <w:rsid w:val="00AD2BAD"/>
    <w:rsid w:val="00AD2D96"/>
    <w:rsid w:val="00AD2E5F"/>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5E0A"/>
    <w:rsid w:val="00AD5F78"/>
    <w:rsid w:val="00AD6015"/>
    <w:rsid w:val="00AD63BA"/>
    <w:rsid w:val="00AD6808"/>
    <w:rsid w:val="00AD6C7F"/>
    <w:rsid w:val="00AD6E10"/>
    <w:rsid w:val="00AD70C9"/>
    <w:rsid w:val="00AD732B"/>
    <w:rsid w:val="00AD7599"/>
    <w:rsid w:val="00AD75A6"/>
    <w:rsid w:val="00AD7920"/>
    <w:rsid w:val="00AD7927"/>
    <w:rsid w:val="00AD7984"/>
    <w:rsid w:val="00AE08F3"/>
    <w:rsid w:val="00AE0A64"/>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516"/>
    <w:rsid w:val="00AE7992"/>
    <w:rsid w:val="00AE7D16"/>
    <w:rsid w:val="00AF07EE"/>
    <w:rsid w:val="00AF0801"/>
    <w:rsid w:val="00AF088D"/>
    <w:rsid w:val="00AF0BCA"/>
    <w:rsid w:val="00AF10D3"/>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724C"/>
    <w:rsid w:val="00AF738A"/>
    <w:rsid w:val="00AF7A91"/>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5BC"/>
    <w:rsid w:val="00B02A4C"/>
    <w:rsid w:val="00B03101"/>
    <w:rsid w:val="00B039CE"/>
    <w:rsid w:val="00B03A2E"/>
    <w:rsid w:val="00B03C9A"/>
    <w:rsid w:val="00B03CF7"/>
    <w:rsid w:val="00B03D26"/>
    <w:rsid w:val="00B03E54"/>
    <w:rsid w:val="00B042A6"/>
    <w:rsid w:val="00B048BD"/>
    <w:rsid w:val="00B04D36"/>
    <w:rsid w:val="00B04F11"/>
    <w:rsid w:val="00B04FA0"/>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6FB"/>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DAB"/>
    <w:rsid w:val="00B15FAA"/>
    <w:rsid w:val="00B167A6"/>
    <w:rsid w:val="00B16B5F"/>
    <w:rsid w:val="00B16C5A"/>
    <w:rsid w:val="00B1736C"/>
    <w:rsid w:val="00B1754E"/>
    <w:rsid w:val="00B1757D"/>
    <w:rsid w:val="00B17744"/>
    <w:rsid w:val="00B17CD4"/>
    <w:rsid w:val="00B17EE5"/>
    <w:rsid w:val="00B20057"/>
    <w:rsid w:val="00B201D9"/>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27D"/>
    <w:rsid w:val="00B226D1"/>
    <w:rsid w:val="00B22BCF"/>
    <w:rsid w:val="00B22ED9"/>
    <w:rsid w:val="00B233A9"/>
    <w:rsid w:val="00B239CC"/>
    <w:rsid w:val="00B23A36"/>
    <w:rsid w:val="00B23B1C"/>
    <w:rsid w:val="00B23DB1"/>
    <w:rsid w:val="00B23E9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27E40"/>
    <w:rsid w:val="00B300BD"/>
    <w:rsid w:val="00B30411"/>
    <w:rsid w:val="00B30475"/>
    <w:rsid w:val="00B305C0"/>
    <w:rsid w:val="00B307C6"/>
    <w:rsid w:val="00B30F39"/>
    <w:rsid w:val="00B311CC"/>
    <w:rsid w:val="00B315BB"/>
    <w:rsid w:val="00B3187E"/>
    <w:rsid w:val="00B31905"/>
    <w:rsid w:val="00B31E5F"/>
    <w:rsid w:val="00B32607"/>
    <w:rsid w:val="00B326BE"/>
    <w:rsid w:val="00B32821"/>
    <w:rsid w:val="00B32CE3"/>
    <w:rsid w:val="00B32EB2"/>
    <w:rsid w:val="00B32EC1"/>
    <w:rsid w:val="00B33595"/>
    <w:rsid w:val="00B3376D"/>
    <w:rsid w:val="00B33802"/>
    <w:rsid w:val="00B3396B"/>
    <w:rsid w:val="00B34642"/>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B62"/>
    <w:rsid w:val="00B37CF2"/>
    <w:rsid w:val="00B4003E"/>
    <w:rsid w:val="00B40292"/>
    <w:rsid w:val="00B4029F"/>
    <w:rsid w:val="00B40479"/>
    <w:rsid w:val="00B406B2"/>
    <w:rsid w:val="00B40D73"/>
    <w:rsid w:val="00B40FBE"/>
    <w:rsid w:val="00B40FE0"/>
    <w:rsid w:val="00B411A3"/>
    <w:rsid w:val="00B412CB"/>
    <w:rsid w:val="00B41351"/>
    <w:rsid w:val="00B415EF"/>
    <w:rsid w:val="00B41831"/>
    <w:rsid w:val="00B418D6"/>
    <w:rsid w:val="00B41B34"/>
    <w:rsid w:val="00B41C4B"/>
    <w:rsid w:val="00B41C59"/>
    <w:rsid w:val="00B41E7F"/>
    <w:rsid w:val="00B421F9"/>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66"/>
    <w:rsid w:val="00B44D29"/>
    <w:rsid w:val="00B44E70"/>
    <w:rsid w:val="00B45192"/>
    <w:rsid w:val="00B4581A"/>
    <w:rsid w:val="00B45A61"/>
    <w:rsid w:val="00B45BCF"/>
    <w:rsid w:val="00B4622C"/>
    <w:rsid w:val="00B462D6"/>
    <w:rsid w:val="00B4637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ED6"/>
    <w:rsid w:val="00B52F6C"/>
    <w:rsid w:val="00B52FEA"/>
    <w:rsid w:val="00B53822"/>
    <w:rsid w:val="00B53A1E"/>
    <w:rsid w:val="00B53D89"/>
    <w:rsid w:val="00B53EF5"/>
    <w:rsid w:val="00B5428C"/>
    <w:rsid w:val="00B54551"/>
    <w:rsid w:val="00B54552"/>
    <w:rsid w:val="00B5475E"/>
    <w:rsid w:val="00B547AF"/>
    <w:rsid w:val="00B54989"/>
    <w:rsid w:val="00B54D7C"/>
    <w:rsid w:val="00B553CF"/>
    <w:rsid w:val="00B554A9"/>
    <w:rsid w:val="00B555B8"/>
    <w:rsid w:val="00B5594E"/>
    <w:rsid w:val="00B55ACA"/>
    <w:rsid w:val="00B55C19"/>
    <w:rsid w:val="00B5612F"/>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AD"/>
    <w:rsid w:val="00B607B8"/>
    <w:rsid w:val="00B607D9"/>
    <w:rsid w:val="00B60847"/>
    <w:rsid w:val="00B60BB3"/>
    <w:rsid w:val="00B60E6E"/>
    <w:rsid w:val="00B61069"/>
    <w:rsid w:val="00B610F8"/>
    <w:rsid w:val="00B612BE"/>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29"/>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AC8"/>
    <w:rsid w:val="00B70EDB"/>
    <w:rsid w:val="00B71169"/>
    <w:rsid w:val="00B711B6"/>
    <w:rsid w:val="00B711D5"/>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63D"/>
    <w:rsid w:val="00B7784E"/>
    <w:rsid w:val="00B77D8A"/>
    <w:rsid w:val="00B8053A"/>
    <w:rsid w:val="00B8053B"/>
    <w:rsid w:val="00B80733"/>
    <w:rsid w:val="00B80795"/>
    <w:rsid w:val="00B809A2"/>
    <w:rsid w:val="00B80F5B"/>
    <w:rsid w:val="00B81578"/>
    <w:rsid w:val="00B81684"/>
    <w:rsid w:val="00B81758"/>
    <w:rsid w:val="00B817F4"/>
    <w:rsid w:val="00B81BC4"/>
    <w:rsid w:val="00B81EE0"/>
    <w:rsid w:val="00B81FEB"/>
    <w:rsid w:val="00B8206A"/>
    <w:rsid w:val="00B821AB"/>
    <w:rsid w:val="00B823CA"/>
    <w:rsid w:val="00B8245D"/>
    <w:rsid w:val="00B82640"/>
    <w:rsid w:val="00B82799"/>
    <w:rsid w:val="00B828DB"/>
    <w:rsid w:val="00B82F4C"/>
    <w:rsid w:val="00B830F7"/>
    <w:rsid w:val="00B8321E"/>
    <w:rsid w:val="00B83555"/>
    <w:rsid w:val="00B83AC3"/>
    <w:rsid w:val="00B83DF6"/>
    <w:rsid w:val="00B83EC6"/>
    <w:rsid w:val="00B8408E"/>
    <w:rsid w:val="00B848A5"/>
    <w:rsid w:val="00B84B57"/>
    <w:rsid w:val="00B84BE8"/>
    <w:rsid w:val="00B84F2D"/>
    <w:rsid w:val="00B851B2"/>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87AFA"/>
    <w:rsid w:val="00B90134"/>
    <w:rsid w:val="00B904B1"/>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08"/>
    <w:rsid w:val="00B96074"/>
    <w:rsid w:val="00B96228"/>
    <w:rsid w:val="00B962D6"/>
    <w:rsid w:val="00B96313"/>
    <w:rsid w:val="00B964A9"/>
    <w:rsid w:val="00B964DB"/>
    <w:rsid w:val="00B96843"/>
    <w:rsid w:val="00B96ABF"/>
    <w:rsid w:val="00B96CBF"/>
    <w:rsid w:val="00B96CF0"/>
    <w:rsid w:val="00B96DA2"/>
    <w:rsid w:val="00B973D0"/>
    <w:rsid w:val="00B973DD"/>
    <w:rsid w:val="00B9770D"/>
    <w:rsid w:val="00B97726"/>
    <w:rsid w:val="00B977E6"/>
    <w:rsid w:val="00B97924"/>
    <w:rsid w:val="00B97B85"/>
    <w:rsid w:val="00B97C3D"/>
    <w:rsid w:val="00B97C80"/>
    <w:rsid w:val="00BA03F8"/>
    <w:rsid w:val="00BA04DF"/>
    <w:rsid w:val="00BA067F"/>
    <w:rsid w:val="00BA07F8"/>
    <w:rsid w:val="00BA0B66"/>
    <w:rsid w:val="00BA106C"/>
    <w:rsid w:val="00BA1143"/>
    <w:rsid w:val="00BA13E0"/>
    <w:rsid w:val="00BA13E5"/>
    <w:rsid w:val="00BA17C4"/>
    <w:rsid w:val="00BA1970"/>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8E0"/>
    <w:rsid w:val="00BA4C09"/>
    <w:rsid w:val="00BA4F22"/>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EB0"/>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51"/>
    <w:rsid w:val="00BB1F8F"/>
    <w:rsid w:val="00BB2029"/>
    <w:rsid w:val="00BB225D"/>
    <w:rsid w:val="00BB22CE"/>
    <w:rsid w:val="00BB2F0E"/>
    <w:rsid w:val="00BB3355"/>
    <w:rsid w:val="00BB3470"/>
    <w:rsid w:val="00BB365A"/>
    <w:rsid w:val="00BB3F4C"/>
    <w:rsid w:val="00BB3F73"/>
    <w:rsid w:val="00BB3F8F"/>
    <w:rsid w:val="00BB3FFE"/>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A03"/>
    <w:rsid w:val="00BC1A99"/>
    <w:rsid w:val="00BC1BBC"/>
    <w:rsid w:val="00BC1DB8"/>
    <w:rsid w:val="00BC1DFE"/>
    <w:rsid w:val="00BC201A"/>
    <w:rsid w:val="00BC238E"/>
    <w:rsid w:val="00BC2517"/>
    <w:rsid w:val="00BC2830"/>
    <w:rsid w:val="00BC28F3"/>
    <w:rsid w:val="00BC2BC7"/>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B84"/>
    <w:rsid w:val="00BC4E3A"/>
    <w:rsid w:val="00BC4E6E"/>
    <w:rsid w:val="00BC50B5"/>
    <w:rsid w:val="00BC5B44"/>
    <w:rsid w:val="00BC5CE2"/>
    <w:rsid w:val="00BC6761"/>
    <w:rsid w:val="00BC682E"/>
    <w:rsid w:val="00BC6F90"/>
    <w:rsid w:val="00BC70D5"/>
    <w:rsid w:val="00BC71C5"/>
    <w:rsid w:val="00BC7659"/>
    <w:rsid w:val="00BC77C9"/>
    <w:rsid w:val="00BC7812"/>
    <w:rsid w:val="00BC7A42"/>
    <w:rsid w:val="00BD013E"/>
    <w:rsid w:val="00BD082C"/>
    <w:rsid w:val="00BD0BFC"/>
    <w:rsid w:val="00BD0F18"/>
    <w:rsid w:val="00BD0FC4"/>
    <w:rsid w:val="00BD1314"/>
    <w:rsid w:val="00BD140B"/>
    <w:rsid w:val="00BD1570"/>
    <w:rsid w:val="00BD17C8"/>
    <w:rsid w:val="00BD181B"/>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C74"/>
    <w:rsid w:val="00BD4E11"/>
    <w:rsid w:val="00BD50AA"/>
    <w:rsid w:val="00BD51D9"/>
    <w:rsid w:val="00BD57AC"/>
    <w:rsid w:val="00BD5A26"/>
    <w:rsid w:val="00BD5C22"/>
    <w:rsid w:val="00BD5FA4"/>
    <w:rsid w:val="00BD6509"/>
    <w:rsid w:val="00BD6831"/>
    <w:rsid w:val="00BD689C"/>
    <w:rsid w:val="00BD6A22"/>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88D"/>
    <w:rsid w:val="00BE399E"/>
    <w:rsid w:val="00BE3EA0"/>
    <w:rsid w:val="00BE3F08"/>
    <w:rsid w:val="00BE403F"/>
    <w:rsid w:val="00BE475F"/>
    <w:rsid w:val="00BE47A3"/>
    <w:rsid w:val="00BE5519"/>
    <w:rsid w:val="00BE5572"/>
    <w:rsid w:val="00BE57B1"/>
    <w:rsid w:val="00BE5813"/>
    <w:rsid w:val="00BE5E3E"/>
    <w:rsid w:val="00BE61F1"/>
    <w:rsid w:val="00BE6468"/>
    <w:rsid w:val="00BE65B3"/>
    <w:rsid w:val="00BE65D0"/>
    <w:rsid w:val="00BE6C01"/>
    <w:rsid w:val="00BE6E91"/>
    <w:rsid w:val="00BE6F47"/>
    <w:rsid w:val="00BE6FE1"/>
    <w:rsid w:val="00BE71B4"/>
    <w:rsid w:val="00BE739D"/>
    <w:rsid w:val="00BE741A"/>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845"/>
    <w:rsid w:val="00BF2B47"/>
    <w:rsid w:val="00BF31CB"/>
    <w:rsid w:val="00BF3202"/>
    <w:rsid w:val="00BF3292"/>
    <w:rsid w:val="00BF3697"/>
    <w:rsid w:val="00BF3B91"/>
    <w:rsid w:val="00BF3C10"/>
    <w:rsid w:val="00BF3F2F"/>
    <w:rsid w:val="00BF3FFA"/>
    <w:rsid w:val="00BF46F1"/>
    <w:rsid w:val="00BF4842"/>
    <w:rsid w:val="00BF4B69"/>
    <w:rsid w:val="00BF4E32"/>
    <w:rsid w:val="00BF56A8"/>
    <w:rsid w:val="00BF58CC"/>
    <w:rsid w:val="00BF5C58"/>
    <w:rsid w:val="00BF60E3"/>
    <w:rsid w:val="00BF618B"/>
    <w:rsid w:val="00BF663A"/>
    <w:rsid w:val="00BF68E0"/>
    <w:rsid w:val="00BF69CF"/>
    <w:rsid w:val="00BF6C19"/>
    <w:rsid w:val="00BF6E2B"/>
    <w:rsid w:val="00BF6E2E"/>
    <w:rsid w:val="00BF6FBF"/>
    <w:rsid w:val="00BF70A1"/>
    <w:rsid w:val="00BF70F8"/>
    <w:rsid w:val="00BF735D"/>
    <w:rsid w:val="00BF787B"/>
    <w:rsid w:val="00BF7D39"/>
    <w:rsid w:val="00BF7D43"/>
    <w:rsid w:val="00C000BB"/>
    <w:rsid w:val="00C00568"/>
    <w:rsid w:val="00C008AC"/>
    <w:rsid w:val="00C00A16"/>
    <w:rsid w:val="00C00B65"/>
    <w:rsid w:val="00C00F1A"/>
    <w:rsid w:val="00C010F5"/>
    <w:rsid w:val="00C0150C"/>
    <w:rsid w:val="00C01835"/>
    <w:rsid w:val="00C01DFC"/>
    <w:rsid w:val="00C020EA"/>
    <w:rsid w:val="00C02192"/>
    <w:rsid w:val="00C023FA"/>
    <w:rsid w:val="00C024F9"/>
    <w:rsid w:val="00C02927"/>
    <w:rsid w:val="00C02CDE"/>
    <w:rsid w:val="00C035F4"/>
    <w:rsid w:val="00C03665"/>
    <w:rsid w:val="00C039B6"/>
    <w:rsid w:val="00C03AB0"/>
    <w:rsid w:val="00C03B7B"/>
    <w:rsid w:val="00C0420B"/>
    <w:rsid w:val="00C04945"/>
    <w:rsid w:val="00C0501B"/>
    <w:rsid w:val="00C057E0"/>
    <w:rsid w:val="00C05863"/>
    <w:rsid w:val="00C05C20"/>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99"/>
    <w:rsid w:val="00C106D1"/>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5DD"/>
    <w:rsid w:val="00C159ED"/>
    <w:rsid w:val="00C16039"/>
    <w:rsid w:val="00C16351"/>
    <w:rsid w:val="00C1662C"/>
    <w:rsid w:val="00C17099"/>
    <w:rsid w:val="00C1733B"/>
    <w:rsid w:val="00C1741D"/>
    <w:rsid w:val="00C174A8"/>
    <w:rsid w:val="00C174EC"/>
    <w:rsid w:val="00C17593"/>
    <w:rsid w:val="00C175F6"/>
    <w:rsid w:val="00C17BBF"/>
    <w:rsid w:val="00C17D7E"/>
    <w:rsid w:val="00C17D89"/>
    <w:rsid w:val="00C202D5"/>
    <w:rsid w:val="00C2068D"/>
    <w:rsid w:val="00C206C4"/>
    <w:rsid w:val="00C206EC"/>
    <w:rsid w:val="00C20F77"/>
    <w:rsid w:val="00C21165"/>
    <w:rsid w:val="00C21B0E"/>
    <w:rsid w:val="00C21B1D"/>
    <w:rsid w:val="00C21EB6"/>
    <w:rsid w:val="00C220CE"/>
    <w:rsid w:val="00C222CD"/>
    <w:rsid w:val="00C222CF"/>
    <w:rsid w:val="00C22D9A"/>
    <w:rsid w:val="00C22F5A"/>
    <w:rsid w:val="00C232DD"/>
    <w:rsid w:val="00C2331D"/>
    <w:rsid w:val="00C233DC"/>
    <w:rsid w:val="00C23776"/>
    <w:rsid w:val="00C23965"/>
    <w:rsid w:val="00C2423A"/>
    <w:rsid w:val="00C2457D"/>
    <w:rsid w:val="00C24967"/>
    <w:rsid w:val="00C24C25"/>
    <w:rsid w:val="00C24CA2"/>
    <w:rsid w:val="00C24EE5"/>
    <w:rsid w:val="00C24F74"/>
    <w:rsid w:val="00C250CF"/>
    <w:rsid w:val="00C2544D"/>
    <w:rsid w:val="00C25745"/>
    <w:rsid w:val="00C257F8"/>
    <w:rsid w:val="00C25D3A"/>
    <w:rsid w:val="00C261C5"/>
    <w:rsid w:val="00C263AE"/>
    <w:rsid w:val="00C26871"/>
    <w:rsid w:val="00C2695A"/>
    <w:rsid w:val="00C26998"/>
    <w:rsid w:val="00C26D15"/>
    <w:rsid w:val="00C27258"/>
    <w:rsid w:val="00C274BE"/>
    <w:rsid w:val="00C2768D"/>
    <w:rsid w:val="00C279B0"/>
    <w:rsid w:val="00C27F39"/>
    <w:rsid w:val="00C300E5"/>
    <w:rsid w:val="00C30208"/>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6A7"/>
    <w:rsid w:val="00C32773"/>
    <w:rsid w:val="00C32BB7"/>
    <w:rsid w:val="00C33105"/>
    <w:rsid w:val="00C33577"/>
    <w:rsid w:val="00C339DE"/>
    <w:rsid w:val="00C33AA7"/>
    <w:rsid w:val="00C33DCE"/>
    <w:rsid w:val="00C33F0B"/>
    <w:rsid w:val="00C3433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DAD"/>
    <w:rsid w:val="00C36FF4"/>
    <w:rsid w:val="00C37050"/>
    <w:rsid w:val="00C37493"/>
    <w:rsid w:val="00C375F2"/>
    <w:rsid w:val="00C37F07"/>
    <w:rsid w:val="00C37F85"/>
    <w:rsid w:val="00C37F8D"/>
    <w:rsid w:val="00C4018E"/>
    <w:rsid w:val="00C404D5"/>
    <w:rsid w:val="00C40547"/>
    <w:rsid w:val="00C40B7D"/>
    <w:rsid w:val="00C41277"/>
    <w:rsid w:val="00C41492"/>
    <w:rsid w:val="00C41905"/>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5A9C"/>
    <w:rsid w:val="00C45AE2"/>
    <w:rsid w:val="00C464CD"/>
    <w:rsid w:val="00C46B53"/>
    <w:rsid w:val="00C470AA"/>
    <w:rsid w:val="00C4797E"/>
    <w:rsid w:val="00C47AE8"/>
    <w:rsid w:val="00C47C73"/>
    <w:rsid w:val="00C50033"/>
    <w:rsid w:val="00C5004B"/>
    <w:rsid w:val="00C506EC"/>
    <w:rsid w:val="00C5087E"/>
    <w:rsid w:val="00C508B7"/>
    <w:rsid w:val="00C5173D"/>
    <w:rsid w:val="00C518A0"/>
    <w:rsid w:val="00C51D11"/>
    <w:rsid w:val="00C52091"/>
    <w:rsid w:val="00C5257E"/>
    <w:rsid w:val="00C52C37"/>
    <w:rsid w:val="00C531B4"/>
    <w:rsid w:val="00C532F9"/>
    <w:rsid w:val="00C53376"/>
    <w:rsid w:val="00C5382F"/>
    <w:rsid w:val="00C53E22"/>
    <w:rsid w:val="00C5463F"/>
    <w:rsid w:val="00C5490D"/>
    <w:rsid w:val="00C54B97"/>
    <w:rsid w:val="00C54C38"/>
    <w:rsid w:val="00C54C62"/>
    <w:rsid w:val="00C55188"/>
    <w:rsid w:val="00C55319"/>
    <w:rsid w:val="00C55ADC"/>
    <w:rsid w:val="00C55B31"/>
    <w:rsid w:val="00C55EF7"/>
    <w:rsid w:val="00C561B4"/>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319"/>
    <w:rsid w:val="00C615AC"/>
    <w:rsid w:val="00C61A5C"/>
    <w:rsid w:val="00C61A86"/>
    <w:rsid w:val="00C61D11"/>
    <w:rsid w:val="00C62027"/>
    <w:rsid w:val="00C62163"/>
    <w:rsid w:val="00C62997"/>
    <w:rsid w:val="00C62BE7"/>
    <w:rsid w:val="00C62C31"/>
    <w:rsid w:val="00C62DEF"/>
    <w:rsid w:val="00C633AB"/>
    <w:rsid w:val="00C6343A"/>
    <w:rsid w:val="00C63831"/>
    <w:rsid w:val="00C63958"/>
    <w:rsid w:val="00C63F16"/>
    <w:rsid w:val="00C64083"/>
    <w:rsid w:val="00C64334"/>
    <w:rsid w:val="00C64376"/>
    <w:rsid w:val="00C645BF"/>
    <w:rsid w:val="00C64626"/>
    <w:rsid w:val="00C64849"/>
    <w:rsid w:val="00C64BA7"/>
    <w:rsid w:val="00C64EDC"/>
    <w:rsid w:val="00C65354"/>
    <w:rsid w:val="00C65BB5"/>
    <w:rsid w:val="00C65BB8"/>
    <w:rsid w:val="00C65D24"/>
    <w:rsid w:val="00C65E26"/>
    <w:rsid w:val="00C65F58"/>
    <w:rsid w:val="00C65F5C"/>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55D"/>
    <w:rsid w:val="00C717BD"/>
    <w:rsid w:val="00C71A94"/>
    <w:rsid w:val="00C71B7F"/>
    <w:rsid w:val="00C71F29"/>
    <w:rsid w:val="00C723AF"/>
    <w:rsid w:val="00C72777"/>
    <w:rsid w:val="00C72999"/>
    <w:rsid w:val="00C72BD1"/>
    <w:rsid w:val="00C72EF5"/>
    <w:rsid w:val="00C732C5"/>
    <w:rsid w:val="00C734D6"/>
    <w:rsid w:val="00C7357D"/>
    <w:rsid w:val="00C73B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1D99"/>
    <w:rsid w:val="00C82387"/>
    <w:rsid w:val="00C825AF"/>
    <w:rsid w:val="00C82A94"/>
    <w:rsid w:val="00C82B4D"/>
    <w:rsid w:val="00C82B8F"/>
    <w:rsid w:val="00C82CEB"/>
    <w:rsid w:val="00C831ED"/>
    <w:rsid w:val="00C83BBE"/>
    <w:rsid w:val="00C83BED"/>
    <w:rsid w:val="00C83E16"/>
    <w:rsid w:val="00C84186"/>
    <w:rsid w:val="00C84A52"/>
    <w:rsid w:val="00C8534D"/>
    <w:rsid w:val="00C85389"/>
    <w:rsid w:val="00C8561F"/>
    <w:rsid w:val="00C85738"/>
    <w:rsid w:val="00C8576D"/>
    <w:rsid w:val="00C85E17"/>
    <w:rsid w:val="00C86028"/>
    <w:rsid w:val="00C8624E"/>
    <w:rsid w:val="00C86379"/>
    <w:rsid w:val="00C864C3"/>
    <w:rsid w:val="00C864DB"/>
    <w:rsid w:val="00C8659F"/>
    <w:rsid w:val="00C869C9"/>
    <w:rsid w:val="00C86EA8"/>
    <w:rsid w:val="00C86F6F"/>
    <w:rsid w:val="00C870F0"/>
    <w:rsid w:val="00C874E1"/>
    <w:rsid w:val="00C8781D"/>
    <w:rsid w:val="00C87A2F"/>
    <w:rsid w:val="00C87BF9"/>
    <w:rsid w:val="00C901A9"/>
    <w:rsid w:val="00C90376"/>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155"/>
    <w:rsid w:val="00C944B1"/>
    <w:rsid w:val="00C945EC"/>
    <w:rsid w:val="00C946BD"/>
    <w:rsid w:val="00C947E5"/>
    <w:rsid w:val="00C94C81"/>
    <w:rsid w:val="00C94E45"/>
    <w:rsid w:val="00C95300"/>
    <w:rsid w:val="00C95548"/>
    <w:rsid w:val="00C95730"/>
    <w:rsid w:val="00C95962"/>
    <w:rsid w:val="00C959CB"/>
    <w:rsid w:val="00C95CD4"/>
    <w:rsid w:val="00C969CE"/>
    <w:rsid w:val="00C96D6D"/>
    <w:rsid w:val="00C96FE0"/>
    <w:rsid w:val="00C9731D"/>
    <w:rsid w:val="00C97681"/>
    <w:rsid w:val="00C97866"/>
    <w:rsid w:val="00C97928"/>
    <w:rsid w:val="00C97AF1"/>
    <w:rsid w:val="00C97B0A"/>
    <w:rsid w:val="00C97DF4"/>
    <w:rsid w:val="00C97FDE"/>
    <w:rsid w:val="00CA0326"/>
    <w:rsid w:val="00CA07C7"/>
    <w:rsid w:val="00CA09AA"/>
    <w:rsid w:val="00CA09B1"/>
    <w:rsid w:val="00CA0B38"/>
    <w:rsid w:val="00CA0B41"/>
    <w:rsid w:val="00CA0BAF"/>
    <w:rsid w:val="00CA0DCC"/>
    <w:rsid w:val="00CA114D"/>
    <w:rsid w:val="00CA1225"/>
    <w:rsid w:val="00CA1303"/>
    <w:rsid w:val="00CA17E2"/>
    <w:rsid w:val="00CA18C1"/>
    <w:rsid w:val="00CA18D2"/>
    <w:rsid w:val="00CA1C94"/>
    <w:rsid w:val="00CA1E55"/>
    <w:rsid w:val="00CA1EEF"/>
    <w:rsid w:val="00CA215C"/>
    <w:rsid w:val="00CA2919"/>
    <w:rsid w:val="00CA2C56"/>
    <w:rsid w:val="00CA3334"/>
    <w:rsid w:val="00CA3D3E"/>
    <w:rsid w:val="00CA3EE8"/>
    <w:rsid w:val="00CA47C0"/>
    <w:rsid w:val="00CA4A3F"/>
    <w:rsid w:val="00CA4C14"/>
    <w:rsid w:val="00CA4FE7"/>
    <w:rsid w:val="00CA507B"/>
    <w:rsid w:val="00CA51A0"/>
    <w:rsid w:val="00CA5381"/>
    <w:rsid w:val="00CA5560"/>
    <w:rsid w:val="00CA58BD"/>
    <w:rsid w:val="00CA5DF1"/>
    <w:rsid w:val="00CA6000"/>
    <w:rsid w:val="00CA6164"/>
    <w:rsid w:val="00CA623F"/>
    <w:rsid w:val="00CA6644"/>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BBC"/>
    <w:rsid w:val="00CB1F2A"/>
    <w:rsid w:val="00CB2836"/>
    <w:rsid w:val="00CB2FB2"/>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26A"/>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209"/>
    <w:rsid w:val="00CD04B6"/>
    <w:rsid w:val="00CD04FE"/>
    <w:rsid w:val="00CD0740"/>
    <w:rsid w:val="00CD0768"/>
    <w:rsid w:val="00CD08B7"/>
    <w:rsid w:val="00CD0FCC"/>
    <w:rsid w:val="00CD1330"/>
    <w:rsid w:val="00CD14CB"/>
    <w:rsid w:val="00CD179D"/>
    <w:rsid w:val="00CD197F"/>
    <w:rsid w:val="00CD1A26"/>
    <w:rsid w:val="00CD1E74"/>
    <w:rsid w:val="00CD20F7"/>
    <w:rsid w:val="00CD223B"/>
    <w:rsid w:val="00CD2307"/>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4E37"/>
    <w:rsid w:val="00CD54EC"/>
    <w:rsid w:val="00CD5673"/>
    <w:rsid w:val="00CD574B"/>
    <w:rsid w:val="00CD5A79"/>
    <w:rsid w:val="00CD5C02"/>
    <w:rsid w:val="00CD5DC7"/>
    <w:rsid w:val="00CD5EFF"/>
    <w:rsid w:val="00CD5F39"/>
    <w:rsid w:val="00CD61E3"/>
    <w:rsid w:val="00CD61FD"/>
    <w:rsid w:val="00CD6469"/>
    <w:rsid w:val="00CD6578"/>
    <w:rsid w:val="00CD6776"/>
    <w:rsid w:val="00CD679E"/>
    <w:rsid w:val="00CD6814"/>
    <w:rsid w:val="00CD6E0B"/>
    <w:rsid w:val="00CD787F"/>
    <w:rsid w:val="00CD7BA9"/>
    <w:rsid w:val="00CD7E22"/>
    <w:rsid w:val="00CE025E"/>
    <w:rsid w:val="00CE02B5"/>
    <w:rsid w:val="00CE030D"/>
    <w:rsid w:val="00CE03B6"/>
    <w:rsid w:val="00CE05F2"/>
    <w:rsid w:val="00CE09FC"/>
    <w:rsid w:val="00CE0AD8"/>
    <w:rsid w:val="00CE0C33"/>
    <w:rsid w:val="00CE0CBF"/>
    <w:rsid w:val="00CE0F21"/>
    <w:rsid w:val="00CE112E"/>
    <w:rsid w:val="00CE1162"/>
    <w:rsid w:val="00CE1225"/>
    <w:rsid w:val="00CE1284"/>
    <w:rsid w:val="00CE132D"/>
    <w:rsid w:val="00CE152F"/>
    <w:rsid w:val="00CE15D9"/>
    <w:rsid w:val="00CE15E3"/>
    <w:rsid w:val="00CE212D"/>
    <w:rsid w:val="00CE253D"/>
    <w:rsid w:val="00CE2561"/>
    <w:rsid w:val="00CE2866"/>
    <w:rsid w:val="00CE3257"/>
    <w:rsid w:val="00CE35B7"/>
    <w:rsid w:val="00CE3F8F"/>
    <w:rsid w:val="00CE43E4"/>
    <w:rsid w:val="00CE4B47"/>
    <w:rsid w:val="00CE4C40"/>
    <w:rsid w:val="00CE5120"/>
    <w:rsid w:val="00CE51AE"/>
    <w:rsid w:val="00CE55E3"/>
    <w:rsid w:val="00CE56F8"/>
    <w:rsid w:val="00CE59AB"/>
    <w:rsid w:val="00CE5AB2"/>
    <w:rsid w:val="00CE5AC8"/>
    <w:rsid w:val="00CE5E50"/>
    <w:rsid w:val="00CE697C"/>
    <w:rsid w:val="00CE69F3"/>
    <w:rsid w:val="00CE6AD5"/>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1B51"/>
    <w:rsid w:val="00CF20C8"/>
    <w:rsid w:val="00CF233B"/>
    <w:rsid w:val="00CF23D5"/>
    <w:rsid w:val="00CF240F"/>
    <w:rsid w:val="00CF24F2"/>
    <w:rsid w:val="00CF2639"/>
    <w:rsid w:val="00CF277A"/>
    <w:rsid w:val="00CF2DB0"/>
    <w:rsid w:val="00CF2DD0"/>
    <w:rsid w:val="00CF2E11"/>
    <w:rsid w:val="00CF2E29"/>
    <w:rsid w:val="00CF2FBF"/>
    <w:rsid w:val="00CF33BA"/>
    <w:rsid w:val="00CF349F"/>
    <w:rsid w:val="00CF3816"/>
    <w:rsid w:val="00CF3BBC"/>
    <w:rsid w:val="00CF3F01"/>
    <w:rsid w:val="00CF4167"/>
    <w:rsid w:val="00CF4281"/>
    <w:rsid w:val="00CF4528"/>
    <w:rsid w:val="00CF46E1"/>
    <w:rsid w:val="00CF50A9"/>
    <w:rsid w:val="00CF56B5"/>
    <w:rsid w:val="00CF56E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BBC"/>
    <w:rsid w:val="00D13CCD"/>
    <w:rsid w:val="00D14204"/>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B15"/>
    <w:rsid w:val="00D21F5C"/>
    <w:rsid w:val="00D22024"/>
    <w:rsid w:val="00D22148"/>
    <w:rsid w:val="00D222A3"/>
    <w:rsid w:val="00D22D2B"/>
    <w:rsid w:val="00D234A3"/>
    <w:rsid w:val="00D23556"/>
    <w:rsid w:val="00D23660"/>
    <w:rsid w:val="00D2390D"/>
    <w:rsid w:val="00D23A34"/>
    <w:rsid w:val="00D23B89"/>
    <w:rsid w:val="00D23CE2"/>
    <w:rsid w:val="00D23EAA"/>
    <w:rsid w:val="00D24A77"/>
    <w:rsid w:val="00D25077"/>
    <w:rsid w:val="00D25160"/>
    <w:rsid w:val="00D254C3"/>
    <w:rsid w:val="00D25A3A"/>
    <w:rsid w:val="00D25F27"/>
    <w:rsid w:val="00D261FB"/>
    <w:rsid w:val="00D26283"/>
    <w:rsid w:val="00D263B5"/>
    <w:rsid w:val="00D26586"/>
    <w:rsid w:val="00D268C4"/>
    <w:rsid w:val="00D26A9E"/>
    <w:rsid w:val="00D26DBE"/>
    <w:rsid w:val="00D26E0D"/>
    <w:rsid w:val="00D27286"/>
    <w:rsid w:val="00D279E4"/>
    <w:rsid w:val="00D27BB6"/>
    <w:rsid w:val="00D27F01"/>
    <w:rsid w:val="00D305E8"/>
    <w:rsid w:val="00D3064A"/>
    <w:rsid w:val="00D30C46"/>
    <w:rsid w:val="00D30FC7"/>
    <w:rsid w:val="00D31B2B"/>
    <w:rsid w:val="00D31B69"/>
    <w:rsid w:val="00D31B73"/>
    <w:rsid w:val="00D31B9F"/>
    <w:rsid w:val="00D31BD9"/>
    <w:rsid w:val="00D31BEA"/>
    <w:rsid w:val="00D31DC4"/>
    <w:rsid w:val="00D3211C"/>
    <w:rsid w:val="00D32218"/>
    <w:rsid w:val="00D32696"/>
    <w:rsid w:val="00D32B6E"/>
    <w:rsid w:val="00D33313"/>
    <w:rsid w:val="00D33410"/>
    <w:rsid w:val="00D33AB3"/>
    <w:rsid w:val="00D33AFC"/>
    <w:rsid w:val="00D3410B"/>
    <w:rsid w:val="00D343A6"/>
    <w:rsid w:val="00D344C9"/>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201"/>
    <w:rsid w:val="00D50424"/>
    <w:rsid w:val="00D5044A"/>
    <w:rsid w:val="00D50AF0"/>
    <w:rsid w:val="00D50F95"/>
    <w:rsid w:val="00D5102A"/>
    <w:rsid w:val="00D513F0"/>
    <w:rsid w:val="00D51565"/>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0FA7"/>
    <w:rsid w:val="00D613CF"/>
    <w:rsid w:val="00D617F2"/>
    <w:rsid w:val="00D62216"/>
    <w:rsid w:val="00D62243"/>
    <w:rsid w:val="00D62462"/>
    <w:rsid w:val="00D626C4"/>
    <w:rsid w:val="00D6278F"/>
    <w:rsid w:val="00D62949"/>
    <w:rsid w:val="00D62DEC"/>
    <w:rsid w:val="00D6302F"/>
    <w:rsid w:val="00D6321B"/>
    <w:rsid w:val="00D632DD"/>
    <w:rsid w:val="00D6335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69D"/>
    <w:rsid w:val="00D72B6D"/>
    <w:rsid w:val="00D72C73"/>
    <w:rsid w:val="00D73347"/>
    <w:rsid w:val="00D73682"/>
    <w:rsid w:val="00D73A3C"/>
    <w:rsid w:val="00D73A6B"/>
    <w:rsid w:val="00D73DAD"/>
    <w:rsid w:val="00D73E0D"/>
    <w:rsid w:val="00D742D9"/>
    <w:rsid w:val="00D7440E"/>
    <w:rsid w:val="00D74461"/>
    <w:rsid w:val="00D7480B"/>
    <w:rsid w:val="00D74AF7"/>
    <w:rsid w:val="00D74B46"/>
    <w:rsid w:val="00D74EA0"/>
    <w:rsid w:val="00D7505F"/>
    <w:rsid w:val="00D7568F"/>
    <w:rsid w:val="00D75843"/>
    <w:rsid w:val="00D758A0"/>
    <w:rsid w:val="00D758A1"/>
    <w:rsid w:val="00D759FC"/>
    <w:rsid w:val="00D75A45"/>
    <w:rsid w:val="00D75CD8"/>
    <w:rsid w:val="00D75CEC"/>
    <w:rsid w:val="00D75D87"/>
    <w:rsid w:val="00D75DE8"/>
    <w:rsid w:val="00D75E50"/>
    <w:rsid w:val="00D75E85"/>
    <w:rsid w:val="00D760AB"/>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38"/>
    <w:rsid w:val="00D8446B"/>
    <w:rsid w:val="00D846C5"/>
    <w:rsid w:val="00D84DD5"/>
    <w:rsid w:val="00D84EDC"/>
    <w:rsid w:val="00D84EF3"/>
    <w:rsid w:val="00D8519C"/>
    <w:rsid w:val="00D85C25"/>
    <w:rsid w:val="00D85FE3"/>
    <w:rsid w:val="00D8669F"/>
    <w:rsid w:val="00D86B37"/>
    <w:rsid w:val="00D86C05"/>
    <w:rsid w:val="00D86C73"/>
    <w:rsid w:val="00D86CBB"/>
    <w:rsid w:val="00D86ED1"/>
    <w:rsid w:val="00D870A2"/>
    <w:rsid w:val="00D87154"/>
    <w:rsid w:val="00D87751"/>
    <w:rsid w:val="00D8778A"/>
    <w:rsid w:val="00D879C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227"/>
    <w:rsid w:val="00D94339"/>
    <w:rsid w:val="00D948A0"/>
    <w:rsid w:val="00D94A27"/>
    <w:rsid w:val="00D94BB0"/>
    <w:rsid w:val="00D94FF3"/>
    <w:rsid w:val="00D957C0"/>
    <w:rsid w:val="00D95936"/>
    <w:rsid w:val="00D95BF0"/>
    <w:rsid w:val="00D95BFF"/>
    <w:rsid w:val="00D96193"/>
    <w:rsid w:val="00D966BA"/>
    <w:rsid w:val="00D9680A"/>
    <w:rsid w:val="00D96821"/>
    <w:rsid w:val="00D96A4F"/>
    <w:rsid w:val="00D96DD2"/>
    <w:rsid w:val="00D9792C"/>
    <w:rsid w:val="00D97DC1"/>
    <w:rsid w:val="00D97E86"/>
    <w:rsid w:val="00DA0085"/>
    <w:rsid w:val="00DA0B5A"/>
    <w:rsid w:val="00DA0C77"/>
    <w:rsid w:val="00DA0FC0"/>
    <w:rsid w:val="00DA10CE"/>
    <w:rsid w:val="00DA12DD"/>
    <w:rsid w:val="00DA17C7"/>
    <w:rsid w:val="00DA1D80"/>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06"/>
    <w:rsid w:val="00DA43CA"/>
    <w:rsid w:val="00DA490B"/>
    <w:rsid w:val="00DA492A"/>
    <w:rsid w:val="00DA492C"/>
    <w:rsid w:val="00DA4981"/>
    <w:rsid w:val="00DA4D11"/>
    <w:rsid w:val="00DA4D3C"/>
    <w:rsid w:val="00DA5791"/>
    <w:rsid w:val="00DA5821"/>
    <w:rsid w:val="00DA5A53"/>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4164"/>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22B7"/>
    <w:rsid w:val="00DC22C3"/>
    <w:rsid w:val="00DC24E6"/>
    <w:rsid w:val="00DC257F"/>
    <w:rsid w:val="00DC2898"/>
    <w:rsid w:val="00DC28A6"/>
    <w:rsid w:val="00DC28EC"/>
    <w:rsid w:val="00DC3B03"/>
    <w:rsid w:val="00DC3D49"/>
    <w:rsid w:val="00DC3DE6"/>
    <w:rsid w:val="00DC3E1F"/>
    <w:rsid w:val="00DC3E9F"/>
    <w:rsid w:val="00DC4155"/>
    <w:rsid w:val="00DC44BA"/>
    <w:rsid w:val="00DC48F4"/>
    <w:rsid w:val="00DC4B72"/>
    <w:rsid w:val="00DC4CDB"/>
    <w:rsid w:val="00DC4D82"/>
    <w:rsid w:val="00DC4E2A"/>
    <w:rsid w:val="00DC4E9C"/>
    <w:rsid w:val="00DC50B3"/>
    <w:rsid w:val="00DC522F"/>
    <w:rsid w:val="00DC5298"/>
    <w:rsid w:val="00DC5613"/>
    <w:rsid w:val="00DC588E"/>
    <w:rsid w:val="00DC5AE7"/>
    <w:rsid w:val="00DC5C46"/>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1CF"/>
    <w:rsid w:val="00DD128A"/>
    <w:rsid w:val="00DD12B1"/>
    <w:rsid w:val="00DD12B5"/>
    <w:rsid w:val="00DD1422"/>
    <w:rsid w:val="00DD14A5"/>
    <w:rsid w:val="00DD1527"/>
    <w:rsid w:val="00DD16CA"/>
    <w:rsid w:val="00DD1825"/>
    <w:rsid w:val="00DD18F0"/>
    <w:rsid w:val="00DD1947"/>
    <w:rsid w:val="00DD19F3"/>
    <w:rsid w:val="00DD1A59"/>
    <w:rsid w:val="00DD1E3A"/>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56F7"/>
    <w:rsid w:val="00DD6241"/>
    <w:rsid w:val="00DD634C"/>
    <w:rsid w:val="00DD6396"/>
    <w:rsid w:val="00DD6544"/>
    <w:rsid w:val="00DD6AAE"/>
    <w:rsid w:val="00DD6BE0"/>
    <w:rsid w:val="00DD6C70"/>
    <w:rsid w:val="00DD6CED"/>
    <w:rsid w:val="00DD6DA2"/>
    <w:rsid w:val="00DD6E2B"/>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53F"/>
    <w:rsid w:val="00DE15D3"/>
    <w:rsid w:val="00DE17EF"/>
    <w:rsid w:val="00DE18E5"/>
    <w:rsid w:val="00DE2065"/>
    <w:rsid w:val="00DE21CF"/>
    <w:rsid w:val="00DE24AA"/>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4003"/>
    <w:rsid w:val="00DE464E"/>
    <w:rsid w:val="00DE4664"/>
    <w:rsid w:val="00DE47CE"/>
    <w:rsid w:val="00DE480D"/>
    <w:rsid w:val="00DE4989"/>
    <w:rsid w:val="00DE4A9D"/>
    <w:rsid w:val="00DE4AC7"/>
    <w:rsid w:val="00DE4B0C"/>
    <w:rsid w:val="00DE4BBF"/>
    <w:rsid w:val="00DE4D74"/>
    <w:rsid w:val="00DE516B"/>
    <w:rsid w:val="00DE52DA"/>
    <w:rsid w:val="00DE54B6"/>
    <w:rsid w:val="00DE588B"/>
    <w:rsid w:val="00DE5B74"/>
    <w:rsid w:val="00DE6079"/>
    <w:rsid w:val="00DE61AA"/>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41F"/>
    <w:rsid w:val="00DF2DDB"/>
    <w:rsid w:val="00DF2E6D"/>
    <w:rsid w:val="00DF3195"/>
    <w:rsid w:val="00DF3216"/>
    <w:rsid w:val="00DF32AF"/>
    <w:rsid w:val="00DF3307"/>
    <w:rsid w:val="00DF336D"/>
    <w:rsid w:val="00DF3406"/>
    <w:rsid w:val="00DF3997"/>
    <w:rsid w:val="00DF3A17"/>
    <w:rsid w:val="00DF3A6C"/>
    <w:rsid w:val="00DF3E0D"/>
    <w:rsid w:val="00DF3E28"/>
    <w:rsid w:val="00DF4158"/>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6014"/>
    <w:rsid w:val="00DF623A"/>
    <w:rsid w:val="00DF65B5"/>
    <w:rsid w:val="00DF6824"/>
    <w:rsid w:val="00DF6B3C"/>
    <w:rsid w:val="00DF6B85"/>
    <w:rsid w:val="00DF70CB"/>
    <w:rsid w:val="00DF71F7"/>
    <w:rsid w:val="00DF7226"/>
    <w:rsid w:val="00DF7863"/>
    <w:rsid w:val="00DF7BD5"/>
    <w:rsid w:val="00DF7D00"/>
    <w:rsid w:val="00E00138"/>
    <w:rsid w:val="00E0026A"/>
    <w:rsid w:val="00E004D1"/>
    <w:rsid w:val="00E00885"/>
    <w:rsid w:val="00E00997"/>
    <w:rsid w:val="00E00A07"/>
    <w:rsid w:val="00E00EFF"/>
    <w:rsid w:val="00E01175"/>
    <w:rsid w:val="00E01369"/>
    <w:rsid w:val="00E013F2"/>
    <w:rsid w:val="00E0140C"/>
    <w:rsid w:val="00E014BF"/>
    <w:rsid w:val="00E019EA"/>
    <w:rsid w:val="00E01A53"/>
    <w:rsid w:val="00E01A90"/>
    <w:rsid w:val="00E01B57"/>
    <w:rsid w:val="00E01FCB"/>
    <w:rsid w:val="00E02263"/>
    <w:rsid w:val="00E023A2"/>
    <w:rsid w:val="00E028E6"/>
    <w:rsid w:val="00E02C20"/>
    <w:rsid w:val="00E02DF8"/>
    <w:rsid w:val="00E032C1"/>
    <w:rsid w:val="00E034EC"/>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A43"/>
    <w:rsid w:val="00E05B03"/>
    <w:rsid w:val="00E06318"/>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BDF"/>
    <w:rsid w:val="00E10F62"/>
    <w:rsid w:val="00E11780"/>
    <w:rsid w:val="00E117A0"/>
    <w:rsid w:val="00E11EB5"/>
    <w:rsid w:val="00E11EB8"/>
    <w:rsid w:val="00E1239E"/>
    <w:rsid w:val="00E125EE"/>
    <w:rsid w:val="00E12775"/>
    <w:rsid w:val="00E12A5A"/>
    <w:rsid w:val="00E12DAD"/>
    <w:rsid w:val="00E134F4"/>
    <w:rsid w:val="00E136AE"/>
    <w:rsid w:val="00E13901"/>
    <w:rsid w:val="00E139D0"/>
    <w:rsid w:val="00E13CAE"/>
    <w:rsid w:val="00E13D55"/>
    <w:rsid w:val="00E1411C"/>
    <w:rsid w:val="00E14271"/>
    <w:rsid w:val="00E143F1"/>
    <w:rsid w:val="00E14519"/>
    <w:rsid w:val="00E1459A"/>
    <w:rsid w:val="00E145E0"/>
    <w:rsid w:val="00E14650"/>
    <w:rsid w:val="00E14913"/>
    <w:rsid w:val="00E14952"/>
    <w:rsid w:val="00E14AE9"/>
    <w:rsid w:val="00E14B99"/>
    <w:rsid w:val="00E14EEC"/>
    <w:rsid w:val="00E14F6A"/>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BEF"/>
    <w:rsid w:val="00E17C3F"/>
    <w:rsid w:val="00E17CFB"/>
    <w:rsid w:val="00E17D79"/>
    <w:rsid w:val="00E17E40"/>
    <w:rsid w:val="00E200A8"/>
    <w:rsid w:val="00E202F9"/>
    <w:rsid w:val="00E203AC"/>
    <w:rsid w:val="00E204B7"/>
    <w:rsid w:val="00E20661"/>
    <w:rsid w:val="00E2075A"/>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D4"/>
    <w:rsid w:val="00E229F7"/>
    <w:rsid w:val="00E22A10"/>
    <w:rsid w:val="00E22BB9"/>
    <w:rsid w:val="00E22D6C"/>
    <w:rsid w:val="00E22EE3"/>
    <w:rsid w:val="00E23179"/>
    <w:rsid w:val="00E23224"/>
    <w:rsid w:val="00E23654"/>
    <w:rsid w:val="00E23851"/>
    <w:rsid w:val="00E23ACC"/>
    <w:rsid w:val="00E23ADB"/>
    <w:rsid w:val="00E23B9C"/>
    <w:rsid w:val="00E23CD5"/>
    <w:rsid w:val="00E23E14"/>
    <w:rsid w:val="00E2446F"/>
    <w:rsid w:val="00E2452B"/>
    <w:rsid w:val="00E24955"/>
    <w:rsid w:val="00E24B86"/>
    <w:rsid w:val="00E24BCF"/>
    <w:rsid w:val="00E250DB"/>
    <w:rsid w:val="00E25F49"/>
    <w:rsid w:val="00E2614A"/>
    <w:rsid w:val="00E2617B"/>
    <w:rsid w:val="00E261C8"/>
    <w:rsid w:val="00E26692"/>
    <w:rsid w:val="00E2690E"/>
    <w:rsid w:val="00E26A6F"/>
    <w:rsid w:val="00E2701D"/>
    <w:rsid w:val="00E272FE"/>
    <w:rsid w:val="00E273FD"/>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2BC"/>
    <w:rsid w:val="00E36977"/>
    <w:rsid w:val="00E36D0F"/>
    <w:rsid w:val="00E36E49"/>
    <w:rsid w:val="00E375F4"/>
    <w:rsid w:val="00E3761F"/>
    <w:rsid w:val="00E377BF"/>
    <w:rsid w:val="00E37C25"/>
    <w:rsid w:val="00E37FAB"/>
    <w:rsid w:val="00E40362"/>
    <w:rsid w:val="00E40CEB"/>
    <w:rsid w:val="00E40DAE"/>
    <w:rsid w:val="00E41A3E"/>
    <w:rsid w:val="00E41BEE"/>
    <w:rsid w:val="00E41D2F"/>
    <w:rsid w:val="00E420CB"/>
    <w:rsid w:val="00E42A25"/>
    <w:rsid w:val="00E42FF3"/>
    <w:rsid w:val="00E4304B"/>
    <w:rsid w:val="00E432AE"/>
    <w:rsid w:val="00E43375"/>
    <w:rsid w:val="00E4342A"/>
    <w:rsid w:val="00E4349A"/>
    <w:rsid w:val="00E4356E"/>
    <w:rsid w:val="00E43731"/>
    <w:rsid w:val="00E43A1E"/>
    <w:rsid w:val="00E43AD3"/>
    <w:rsid w:val="00E43F1E"/>
    <w:rsid w:val="00E43FBE"/>
    <w:rsid w:val="00E44077"/>
    <w:rsid w:val="00E44725"/>
    <w:rsid w:val="00E4484D"/>
    <w:rsid w:val="00E44C33"/>
    <w:rsid w:val="00E44C4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6E29"/>
    <w:rsid w:val="00E4720D"/>
    <w:rsid w:val="00E47861"/>
    <w:rsid w:val="00E47878"/>
    <w:rsid w:val="00E47AB4"/>
    <w:rsid w:val="00E47B8B"/>
    <w:rsid w:val="00E47D5F"/>
    <w:rsid w:val="00E47D96"/>
    <w:rsid w:val="00E47E6F"/>
    <w:rsid w:val="00E47FED"/>
    <w:rsid w:val="00E50A49"/>
    <w:rsid w:val="00E51028"/>
    <w:rsid w:val="00E511F1"/>
    <w:rsid w:val="00E51548"/>
    <w:rsid w:val="00E515A3"/>
    <w:rsid w:val="00E51C94"/>
    <w:rsid w:val="00E51DA3"/>
    <w:rsid w:val="00E51E23"/>
    <w:rsid w:val="00E52122"/>
    <w:rsid w:val="00E52982"/>
    <w:rsid w:val="00E52CCE"/>
    <w:rsid w:val="00E52F76"/>
    <w:rsid w:val="00E5315C"/>
    <w:rsid w:val="00E53274"/>
    <w:rsid w:val="00E538E0"/>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5A1"/>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12A"/>
    <w:rsid w:val="00E64286"/>
    <w:rsid w:val="00E64763"/>
    <w:rsid w:val="00E647A4"/>
    <w:rsid w:val="00E64D0C"/>
    <w:rsid w:val="00E65544"/>
    <w:rsid w:val="00E65930"/>
    <w:rsid w:val="00E65E6B"/>
    <w:rsid w:val="00E66108"/>
    <w:rsid w:val="00E66262"/>
    <w:rsid w:val="00E6640D"/>
    <w:rsid w:val="00E6682F"/>
    <w:rsid w:val="00E668E7"/>
    <w:rsid w:val="00E66F25"/>
    <w:rsid w:val="00E67309"/>
    <w:rsid w:val="00E67867"/>
    <w:rsid w:val="00E704A7"/>
    <w:rsid w:val="00E705E5"/>
    <w:rsid w:val="00E70882"/>
    <w:rsid w:val="00E7090A"/>
    <w:rsid w:val="00E709FA"/>
    <w:rsid w:val="00E70B0C"/>
    <w:rsid w:val="00E70B4C"/>
    <w:rsid w:val="00E70B8A"/>
    <w:rsid w:val="00E71418"/>
    <w:rsid w:val="00E71437"/>
    <w:rsid w:val="00E71DF1"/>
    <w:rsid w:val="00E71EFB"/>
    <w:rsid w:val="00E722EF"/>
    <w:rsid w:val="00E723D3"/>
    <w:rsid w:val="00E7242A"/>
    <w:rsid w:val="00E7245A"/>
    <w:rsid w:val="00E726B6"/>
    <w:rsid w:val="00E72847"/>
    <w:rsid w:val="00E72ABE"/>
    <w:rsid w:val="00E72BCC"/>
    <w:rsid w:val="00E72F03"/>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C1E"/>
    <w:rsid w:val="00E75F9B"/>
    <w:rsid w:val="00E76141"/>
    <w:rsid w:val="00E76270"/>
    <w:rsid w:val="00E76316"/>
    <w:rsid w:val="00E76A48"/>
    <w:rsid w:val="00E76C80"/>
    <w:rsid w:val="00E76ED7"/>
    <w:rsid w:val="00E77040"/>
    <w:rsid w:val="00E77217"/>
    <w:rsid w:val="00E773D4"/>
    <w:rsid w:val="00E778B2"/>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24B"/>
    <w:rsid w:val="00E82392"/>
    <w:rsid w:val="00E826C8"/>
    <w:rsid w:val="00E828DA"/>
    <w:rsid w:val="00E82B77"/>
    <w:rsid w:val="00E82D7F"/>
    <w:rsid w:val="00E83125"/>
    <w:rsid w:val="00E83280"/>
    <w:rsid w:val="00E832C9"/>
    <w:rsid w:val="00E83469"/>
    <w:rsid w:val="00E83599"/>
    <w:rsid w:val="00E83B86"/>
    <w:rsid w:val="00E83C11"/>
    <w:rsid w:val="00E83E6E"/>
    <w:rsid w:val="00E84911"/>
    <w:rsid w:val="00E84ACD"/>
    <w:rsid w:val="00E84B1D"/>
    <w:rsid w:val="00E84E7D"/>
    <w:rsid w:val="00E850F7"/>
    <w:rsid w:val="00E85483"/>
    <w:rsid w:val="00E856D6"/>
    <w:rsid w:val="00E858AB"/>
    <w:rsid w:val="00E859CA"/>
    <w:rsid w:val="00E859F7"/>
    <w:rsid w:val="00E85DA5"/>
    <w:rsid w:val="00E85EA7"/>
    <w:rsid w:val="00E86057"/>
    <w:rsid w:val="00E861F7"/>
    <w:rsid w:val="00E8663B"/>
    <w:rsid w:val="00E86647"/>
    <w:rsid w:val="00E86BA9"/>
    <w:rsid w:val="00E87565"/>
    <w:rsid w:val="00E879F0"/>
    <w:rsid w:val="00E87AE6"/>
    <w:rsid w:val="00E87DCE"/>
    <w:rsid w:val="00E87FA2"/>
    <w:rsid w:val="00E90199"/>
    <w:rsid w:val="00E909FF"/>
    <w:rsid w:val="00E90E43"/>
    <w:rsid w:val="00E9131F"/>
    <w:rsid w:val="00E913F0"/>
    <w:rsid w:val="00E91514"/>
    <w:rsid w:val="00E915E1"/>
    <w:rsid w:val="00E916AC"/>
    <w:rsid w:val="00E919F0"/>
    <w:rsid w:val="00E91BF2"/>
    <w:rsid w:val="00E91DDE"/>
    <w:rsid w:val="00E91E61"/>
    <w:rsid w:val="00E920B8"/>
    <w:rsid w:val="00E924C7"/>
    <w:rsid w:val="00E92936"/>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417"/>
    <w:rsid w:val="00E954DF"/>
    <w:rsid w:val="00E95754"/>
    <w:rsid w:val="00E9577F"/>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A00E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6F8A"/>
    <w:rsid w:val="00EA708C"/>
    <w:rsid w:val="00EA7789"/>
    <w:rsid w:val="00EA7A7E"/>
    <w:rsid w:val="00EA7AF2"/>
    <w:rsid w:val="00EA7C2F"/>
    <w:rsid w:val="00EA7CE6"/>
    <w:rsid w:val="00EA7DAB"/>
    <w:rsid w:val="00EA7E15"/>
    <w:rsid w:val="00EA7E9E"/>
    <w:rsid w:val="00EA7EF5"/>
    <w:rsid w:val="00EA7F1F"/>
    <w:rsid w:val="00EB001C"/>
    <w:rsid w:val="00EB0073"/>
    <w:rsid w:val="00EB05DC"/>
    <w:rsid w:val="00EB1705"/>
    <w:rsid w:val="00EB1812"/>
    <w:rsid w:val="00EB2186"/>
    <w:rsid w:val="00EB2387"/>
    <w:rsid w:val="00EB2435"/>
    <w:rsid w:val="00EB269A"/>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117E"/>
    <w:rsid w:val="00EC150B"/>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F1A"/>
    <w:rsid w:val="00EC6337"/>
    <w:rsid w:val="00EC6D68"/>
    <w:rsid w:val="00EC6FAE"/>
    <w:rsid w:val="00EC7183"/>
    <w:rsid w:val="00EC71AB"/>
    <w:rsid w:val="00EC7CB0"/>
    <w:rsid w:val="00EC7F73"/>
    <w:rsid w:val="00ED022F"/>
    <w:rsid w:val="00ED04CE"/>
    <w:rsid w:val="00ED0DE8"/>
    <w:rsid w:val="00ED0EB9"/>
    <w:rsid w:val="00ED0FD5"/>
    <w:rsid w:val="00ED13D4"/>
    <w:rsid w:val="00ED1447"/>
    <w:rsid w:val="00ED19B6"/>
    <w:rsid w:val="00ED1A39"/>
    <w:rsid w:val="00ED1DE5"/>
    <w:rsid w:val="00ED24AE"/>
    <w:rsid w:val="00ED2FF1"/>
    <w:rsid w:val="00ED3207"/>
    <w:rsid w:val="00ED32E7"/>
    <w:rsid w:val="00ED3534"/>
    <w:rsid w:val="00ED35B9"/>
    <w:rsid w:val="00ED36FF"/>
    <w:rsid w:val="00ED38D7"/>
    <w:rsid w:val="00ED3B7D"/>
    <w:rsid w:val="00ED3C1C"/>
    <w:rsid w:val="00ED44D7"/>
    <w:rsid w:val="00ED4781"/>
    <w:rsid w:val="00ED4919"/>
    <w:rsid w:val="00ED4A60"/>
    <w:rsid w:val="00ED5122"/>
    <w:rsid w:val="00ED5152"/>
    <w:rsid w:val="00ED519E"/>
    <w:rsid w:val="00ED54F7"/>
    <w:rsid w:val="00ED5500"/>
    <w:rsid w:val="00ED567A"/>
    <w:rsid w:val="00ED58F2"/>
    <w:rsid w:val="00ED5928"/>
    <w:rsid w:val="00ED612D"/>
    <w:rsid w:val="00ED6A6C"/>
    <w:rsid w:val="00ED6DB2"/>
    <w:rsid w:val="00ED76C7"/>
    <w:rsid w:val="00ED7865"/>
    <w:rsid w:val="00ED7ED0"/>
    <w:rsid w:val="00EE08BC"/>
    <w:rsid w:val="00EE09EA"/>
    <w:rsid w:val="00EE0A3C"/>
    <w:rsid w:val="00EE0A49"/>
    <w:rsid w:val="00EE0B1A"/>
    <w:rsid w:val="00EE0B39"/>
    <w:rsid w:val="00EE0E09"/>
    <w:rsid w:val="00EE0F6F"/>
    <w:rsid w:val="00EE12DA"/>
    <w:rsid w:val="00EE13F2"/>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64A"/>
    <w:rsid w:val="00EE66B1"/>
    <w:rsid w:val="00EE6881"/>
    <w:rsid w:val="00EE719C"/>
    <w:rsid w:val="00EE72B2"/>
    <w:rsid w:val="00EE7449"/>
    <w:rsid w:val="00EE78B0"/>
    <w:rsid w:val="00EE7D91"/>
    <w:rsid w:val="00EE7EBD"/>
    <w:rsid w:val="00EE7ECE"/>
    <w:rsid w:val="00EF018D"/>
    <w:rsid w:val="00EF0225"/>
    <w:rsid w:val="00EF0529"/>
    <w:rsid w:val="00EF064F"/>
    <w:rsid w:val="00EF082A"/>
    <w:rsid w:val="00EF0979"/>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ECE"/>
    <w:rsid w:val="00EF4F32"/>
    <w:rsid w:val="00EF5326"/>
    <w:rsid w:val="00EF544E"/>
    <w:rsid w:val="00EF55D7"/>
    <w:rsid w:val="00EF5846"/>
    <w:rsid w:val="00EF5861"/>
    <w:rsid w:val="00EF5CAA"/>
    <w:rsid w:val="00EF5E6E"/>
    <w:rsid w:val="00EF5FA2"/>
    <w:rsid w:val="00EF614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903"/>
    <w:rsid w:val="00F02BD0"/>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6E3"/>
    <w:rsid w:val="00F05C95"/>
    <w:rsid w:val="00F05EED"/>
    <w:rsid w:val="00F060DE"/>
    <w:rsid w:val="00F06778"/>
    <w:rsid w:val="00F06B2D"/>
    <w:rsid w:val="00F06D58"/>
    <w:rsid w:val="00F06E9F"/>
    <w:rsid w:val="00F06F02"/>
    <w:rsid w:val="00F074BC"/>
    <w:rsid w:val="00F0785C"/>
    <w:rsid w:val="00F078A9"/>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5BD"/>
    <w:rsid w:val="00F145EC"/>
    <w:rsid w:val="00F1476B"/>
    <w:rsid w:val="00F149F8"/>
    <w:rsid w:val="00F14C54"/>
    <w:rsid w:val="00F14DFE"/>
    <w:rsid w:val="00F1505C"/>
    <w:rsid w:val="00F15686"/>
    <w:rsid w:val="00F15860"/>
    <w:rsid w:val="00F15E47"/>
    <w:rsid w:val="00F16714"/>
    <w:rsid w:val="00F16859"/>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A6F"/>
    <w:rsid w:val="00F21DE7"/>
    <w:rsid w:val="00F21F9E"/>
    <w:rsid w:val="00F22195"/>
    <w:rsid w:val="00F22444"/>
    <w:rsid w:val="00F225C5"/>
    <w:rsid w:val="00F22787"/>
    <w:rsid w:val="00F227B6"/>
    <w:rsid w:val="00F22830"/>
    <w:rsid w:val="00F22C96"/>
    <w:rsid w:val="00F23455"/>
    <w:rsid w:val="00F2357F"/>
    <w:rsid w:val="00F23BD0"/>
    <w:rsid w:val="00F23C2A"/>
    <w:rsid w:val="00F23F46"/>
    <w:rsid w:val="00F23FC5"/>
    <w:rsid w:val="00F23FCA"/>
    <w:rsid w:val="00F240A4"/>
    <w:rsid w:val="00F240B5"/>
    <w:rsid w:val="00F242A7"/>
    <w:rsid w:val="00F24451"/>
    <w:rsid w:val="00F244C0"/>
    <w:rsid w:val="00F2456B"/>
    <w:rsid w:val="00F24A57"/>
    <w:rsid w:val="00F24F1B"/>
    <w:rsid w:val="00F24F4D"/>
    <w:rsid w:val="00F24FA0"/>
    <w:rsid w:val="00F250CE"/>
    <w:rsid w:val="00F25157"/>
    <w:rsid w:val="00F2548D"/>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ED3"/>
    <w:rsid w:val="00F30F37"/>
    <w:rsid w:val="00F311F0"/>
    <w:rsid w:val="00F31357"/>
    <w:rsid w:val="00F318E7"/>
    <w:rsid w:val="00F319E1"/>
    <w:rsid w:val="00F31C5F"/>
    <w:rsid w:val="00F31F17"/>
    <w:rsid w:val="00F3236F"/>
    <w:rsid w:val="00F32374"/>
    <w:rsid w:val="00F32608"/>
    <w:rsid w:val="00F326B7"/>
    <w:rsid w:val="00F32F0E"/>
    <w:rsid w:val="00F32F3E"/>
    <w:rsid w:val="00F33021"/>
    <w:rsid w:val="00F3305C"/>
    <w:rsid w:val="00F3318D"/>
    <w:rsid w:val="00F335A4"/>
    <w:rsid w:val="00F3383E"/>
    <w:rsid w:val="00F3390F"/>
    <w:rsid w:val="00F34058"/>
    <w:rsid w:val="00F34286"/>
    <w:rsid w:val="00F342E5"/>
    <w:rsid w:val="00F346AF"/>
    <w:rsid w:val="00F346BC"/>
    <w:rsid w:val="00F349E6"/>
    <w:rsid w:val="00F34BB9"/>
    <w:rsid w:val="00F3521B"/>
    <w:rsid w:val="00F35561"/>
    <w:rsid w:val="00F3562E"/>
    <w:rsid w:val="00F356B6"/>
    <w:rsid w:val="00F35865"/>
    <w:rsid w:val="00F359AB"/>
    <w:rsid w:val="00F35BEE"/>
    <w:rsid w:val="00F35E08"/>
    <w:rsid w:val="00F35E92"/>
    <w:rsid w:val="00F3609A"/>
    <w:rsid w:val="00F3651B"/>
    <w:rsid w:val="00F369F3"/>
    <w:rsid w:val="00F36A5A"/>
    <w:rsid w:val="00F36AC9"/>
    <w:rsid w:val="00F36D41"/>
    <w:rsid w:val="00F36EA8"/>
    <w:rsid w:val="00F37098"/>
    <w:rsid w:val="00F370CB"/>
    <w:rsid w:val="00F372E9"/>
    <w:rsid w:val="00F37300"/>
    <w:rsid w:val="00F377A2"/>
    <w:rsid w:val="00F37922"/>
    <w:rsid w:val="00F37AEF"/>
    <w:rsid w:val="00F40F55"/>
    <w:rsid w:val="00F4125D"/>
    <w:rsid w:val="00F412EE"/>
    <w:rsid w:val="00F418E9"/>
    <w:rsid w:val="00F41CF7"/>
    <w:rsid w:val="00F42758"/>
    <w:rsid w:val="00F42910"/>
    <w:rsid w:val="00F42C2B"/>
    <w:rsid w:val="00F42F43"/>
    <w:rsid w:val="00F4319A"/>
    <w:rsid w:val="00F433A6"/>
    <w:rsid w:val="00F435B3"/>
    <w:rsid w:val="00F43950"/>
    <w:rsid w:val="00F439C5"/>
    <w:rsid w:val="00F43B82"/>
    <w:rsid w:val="00F446E1"/>
    <w:rsid w:val="00F44833"/>
    <w:rsid w:val="00F44E4E"/>
    <w:rsid w:val="00F44E57"/>
    <w:rsid w:val="00F4541E"/>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9E"/>
    <w:rsid w:val="00F5521D"/>
    <w:rsid w:val="00F55498"/>
    <w:rsid w:val="00F55686"/>
    <w:rsid w:val="00F55AC5"/>
    <w:rsid w:val="00F55D22"/>
    <w:rsid w:val="00F55D8C"/>
    <w:rsid w:val="00F55DD0"/>
    <w:rsid w:val="00F55F6C"/>
    <w:rsid w:val="00F563DB"/>
    <w:rsid w:val="00F566B9"/>
    <w:rsid w:val="00F568E7"/>
    <w:rsid w:val="00F568FF"/>
    <w:rsid w:val="00F56918"/>
    <w:rsid w:val="00F56B25"/>
    <w:rsid w:val="00F570D0"/>
    <w:rsid w:val="00F5765A"/>
    <w:rsid w:val="00F57704"/>
    <w:rsid w:val="00F577F9"/>
    <w:rsid w:val="00F57938"/>
    <w:rsid w:val="00F57C72"/>
    <w:rsid w:val="00F57D8B"/>
    <w:rsid w:val="00F57D9A"/>
    <w:rsid w:val="00F57EEF"/>
    <w:rsid w:val="00F6021A"/>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C0A"/>
    <w:rsid w:val="00F6404E"/>
    <w:rsid w:val="00F64240"/>
    <w:rsid w:val="00F6433C"/>
    <w:rsid w:val="00F6474A"/>
    <w:rsid w:val="00F64966"/>
    <w:rsid w:val="00F64F9F"/>
    <w:rsid w:val="00F654FA"/>
    <w:rsid w:val="00F65506"/>
    <w:rsid w:val="00F65D14"/>
    <w:rsid w:val="00F660B8"/>
    <w:rsid w:val="00F66192"/>
    <w:rsid w:val="00F6623D"/>
    <w:rsid w:val="00F6651B"/>
    <w:rsid w:val="00F669E3"/>
    <w:rsid w:val="00F66ABC"/>
    <w:rsid w:val="00F6776B"/>
    <w:rsid w:val="00F67828"/>
    <w:rsid w:val="00F67A85"/>
    <w:rsid w:val="00F67EC3"/>
    <w:rsid w:val="00F704A6"/>
    <w:rsid w:val="00F709EF"/>
    <w:rsid w:val="00F70CC5"/>
    <w:rsid w:val="00F70FF9"/>
    <w:rsid w:val="00F71026"/>
    <w:rsid w:val="00F71042"/>
    <w:rsid w:val="00F710A0"/>
    <w:rsid w:val="00F7115E"/>
    <w:rsid w:val="00F71976"/>
    <w:rsid w:val="00F71A99"/>
    <w:rsid w:val="00F71C4F"/>
    <w:rsid w:val="00F71F79"/>
    <w:rsid w:val="00F721A1"/>
    <w:rsid w:val="00F7232B"/>
    <w:rsid w:val="00F724E3"/>
    <w:rsid w:val="00F727AA"/>
    <w:rsid w:val="00F729CA"/>
    <w:rsid w:val="00F72C94"/>
    <w:rsid w:val="00F73042"/>
    <w:rsid w:val="00F732E7"/>
    <w:rsid w:val="00F7337E"/>
    <w:rsid w:val="00F7361E"/>
    <w:rsid w:val="00F7365E"/>
    <w:rsid w:val="00F7390E"/>
    <w:rsid w:val="00F73D87"/>
    <w:rsid w:val="00F73F43"/>
    <w:rsid w:val="00F73FD2"/>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DB0"/>
    <w:rsid w:val="00F7792A"/>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E8B"/>
    <w:rsid w:val="00F81F25"/>
    <w:rsid w:val="00F81F57"/>
    <w:rsid w:val="00F82404"/>
    <w:rsid w:val="00F824B3"/>
    <w:rsid w:val="00F82709"/>
    <w:rsid w:val="00F828B4"/>
    <w:rsid w:val="00F82CD8"/>
    <w:rsid w:val="00F82DF1"/>
    <w:rsid w:val="00F82F1A"/>
    <w:rsid w:val="00F83301"/>
    <w:rsid w:val="00F836E7"/>
    <w:rsid w:val="00F837A7"/>
    <w:rsid w:val="00F837DD"/>
    <w:rsid w:val="00F83AC2"/>
    <w:rsid w:val="00F83F53"/>
    <w:rsid w:val="00F8463C"/>
    <w:rsid w:val="00F84849"/>
    <w:rsid w:val="00F849D7"/>
    <w:rsid w:val="00F84A2F"/>
    <w:rsid w:val="00F84BAB"/>
    <w:rsid w:val="00F84E45"/>
    <w:rsid w:val="00F850EB"/>
    <w:rsid w:val="00F852D4"/>
    <w:rsid w:val="00F85460"/>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A2"/>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97A"/>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8B2"/>
    <w:rsid w:val="00F93A3D"/>
    <w:rsid w:val="00F93AEE"/>
    <w:rsid w:val="00F93D13"/>
    <w:rsid w:val="00F93EE6"/>
    <w:rsid w:val="00F94003"/>
    <w:rsid w:val="00F940CE"/>
    <w:rsid w:val="00F94412"/>
    <w:rsid w:val="00F94737"/>
    <w:rsid w:val="00F9473D"/>
    <w:rsid w:val="00F9495D"/>
    <w:rsid w:val="00F94A3B"/>
    <w:rsid w:val="00F94B03"/>
    <w:rsid w:val="00F94D5C"/>
    <w:rsid w:val="00F95013"/>
    <w:rsid w:val="00F951BD"/>
    <w:rsid w:val="00F951D6"/>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97CA9"/>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1D99"/>
    <w:rsid w:val="00FA2002"/>
    <w:rsid w:val="00FA22F9"/>
    <w:rsid w:val="00FA2526"/>
    <w:rsid w:val="00FA2872"/>
    <w:rsid w:val="00FA2AB0"/>
    <w:rsid w:val="00FA396E"/>
    <w:rsid w:val="00FA3C84"/>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6E0C"/>
    <w:rsid w:val="00FA70DF"/>
    <w:rsid w:val="00FA7152"/>
    <w:rsid w:val="00FA76DE"/>
    <w:rsid w:val="00FA79E0"/>
    <w:rsid w:val="00FA7A20"/>
    <w:rsid w:val="00FA7AA6"/>
    <w:rsid w:val="00FA7C04"/>
    <w:rsid w:val="00FB007C"/>
    <w:rsid w:val="00FB0443"/>
    <w:rsid w:val="00FB06DD"/>
    <w:rsid w:val="00FB092A"/>
    <w:rsid w:val="00FB09F5"/>
    <w:rsid w:val="00FB0A1A"/>
    <w:rsid w:val="00FB0C8C"/>
    <w:rsid w:val="00FB108D"/>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94"/>
    <w:rsid w:val="00FB3CD6"/>
    <w:rsid w:val="00FB3F1F"/>
    <w:rsid w:val="00FB4065"/>
    <w:rsid w:val="00FB4737"/>
    <w:rsid w:val="00FB4760"/>
    <w:rsid w:val="00FB47B5"/>
    <w:rsid w:val="00FB4AA2"/>
    <w:rsid w:val="00FB5032"/>
    <w:rsid w:val="00FB52FD"/>
    <w:rsid w:val="00FB5401"/>
    <w:rsid w:val="00FB5480"/>
    <w:rsid w:val="00FB5533"/>
    <w:rsid w:val="00FB5556"/>
    <w:rsid w:val="00FB57A7"/>
    <w:rsid w:val="00FB59A5"/>
    <w:rsid w:val="00FB5A6F"/>
    <w:rsid w:val="00FB5B17"/>
    <w:rsid w:val="00FB6376"/>
    <w:rsid w:val="00FB6401"/>
    <w:rsid w:val="00FB68CE"/>
    <w:rsid w:val="00FB6B35"/>
    <w:rsid w:val="00FB6B9D"/>
    <w:rsid w:val="00FB6F83"/>
    <w:rsid w:val="00FB72CB"/>
    <w:rsid w:val="00FB77BB"/>
    <w:rsid w:val="00FB7A9C"/>
    <w:rsid w:val="00FB7B1F"/>
    <w:rsid w:val="00FC01CD"/>
    <w:rsid w:val="00FC0575"/>
    <w:rsid w:val="00FC0670"/>
    <w:rsid w:val="00FC0AB4"/>
    <w:rsid w:val="00FC0B9B"/>
    <w:rsid w:val="00FC0DFD"/>
    <w:rsid w:val="00FC0E12"/>
    <w:rsid w:val="00FC16A7"/>
    <w:rsid w:val="00FC1766"/>
    <w:rsid w:val="00FC1859"/>
    <w:rsid w:val="00FC1870"/>
    <w:rsid w:val="00FC193F"/>
    <w:rsid w:val="00FC19D3"/>
    <w:rsid w:val="00FC1E8C"/>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2C4"/>
    <w:rsid w:val="00FC7308"/>
    <w:rsid w:val="00FC7401"/>
    <w:rsid w:val="00FC7BDA"/>
    <w:rsid w:val="00FC7F93"/>
    <w:rsid w:val="00FD04CC"/>
    <w:rsid w:val="00FD04F5"/>
    <w:rsid w:val="00FD0630"/>
    <w:rsid w:val="00FD0981"/>
    <w:rsid w:val="00FD10D2"/>
    <w:rsid w:val="00FD111E"/>
    <w:rsid w:val="00FD14E4"/>
    <w:rsid w:val="00FD1755"/>
    <w:rsid w:val="00FD20B2"/>
    <w:rsid w:val="00FD20EA"/>
    <w:rsid w:val="00FD2804"/>
    <w:rsid w:val="00FD282A"/>
    <w:rsid w:val="00FD2A71"/>
    <w:rsid w:val="00FD2C10"/>
    <w:rsid w:val="00FD2CAA"/>
    <w:rsid w:val="00FD2D7C"/>
    <w:rsid w:val="00FD30CE"/>
    <w:rsid w:val="00FD3618"/>
    <w:rsid w:val="00FD3905"/>
    <w:rsid w:val="00FD4620"/>
    <w:rsid w:val="00FD48FE"/>
    <w:rsid w:val="00FD4CC0"/>
    <w:rsid w:val="00FD4D83"/>
    <w:rsid w:val="00FD5209"/>
    <w:rsid w:val="00FD52F0"/>
    <w:rsid w:val="00FD552E"/>
    <w:rsid w:val="00FD5544"/>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9CF"/>
    <w:rsid w:val="00FD7F6A"/>
    <w:rsid w:val="00FE0149"/>
    <w:rsid w:val="00FE02AE"/>
    <w:rsid w:val="00FE04B6"/>
    <w:rsid w:val="00FE05DD"/>
    <w:rsid w:val="00FE05E5"/>
    <w:rsid w:val="00FE0657"/>
    <w:rsid w:val="00FE09C8"/>
    <w:rsid w:val="00FE0C77"/>
    <w:rsid w:val="00FE0EC2"/>
    <w:rsid w:val="00FE125E"/>
    <w:rsid w:val="00FE1623"/>
    <w:rsid w:val="00FE1729"/>
    <w:rsid w:val="00FE20AB"/>
    <w:rsid w:val="00FE22FE"/>
    <w:rsid w:val="00FE257D"/>
    <w:rsid w:val="00FE2B7B"/>
    <w:rsid w:val="00FE2BCC"/>
    <w:rsid w:val="00FE2FBC"/>
    <w:rsid w:val="00FE3100"/>
    <w:rsid w:val="00FE3439"/>
    <w:rsid w:val="00FE34D4"/>
    <w:rsid w:val="00FE3768"/>
    <w:rsid w:val="00FE383C"/>
    <w:rsid w:val="00FE4913"/>
    <w:rsid w:val="00FE4B37"/>
    <w:rsid w:val="00FE4B7F"/>
    <w:rsid w:val="00FE4E09"/>
    <w:rsid w:val="00FE5172"/>
    <w:rsid w:val="00FE5410"/>
    <w:rsid w:val="00FE5470"/>
    <w:rsid w:val="00FE56B2"/>
    <w:rsid w:val="00FE5977"/>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305B"/>
    <w:rsid w:val="00FF305D"/>
    <w:rsid w:val="00FF3068"/>
    <w:rsid w:val="00FF32F2"/>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 w:val="23920626"/>
    <w:rsid w:val="3B55194D"/>
    <w:rsid w:val="457E4C98"/>
    <w:rsid w:val="518ACB31"/>
    <w:rsid w:val="5B29F5B9"/>
    <w:rsid w:val="635947A8"/>
    <w:rsid w:val="6DA6495D"/>
    <w:rsid w:val="77E6F3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tabs>
        <w:tab w:val="num" w:pos="360"/>
      </w:tabs>
      <w:ind w:left="720" w:hanging="720"/>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ê¥¹¥È¶ÎÂä,ÁÐ³ö¶ÎÂä,ÁÐ³ö¶ÎÂä1,ÖÐµÈÉîÇ³Íø¸ñ 1 - ×ÅÉ« 21,ÁÐ±í¶ÎÂä,¥¡¡¡¡ì¬º¥¹¥È¶ÎÂä,列表段落1,—ño’i—Ž,1st level - Bullet List Paragraph,Lettre d'introduction,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ê¥¹¥È¶ÎÂä Char,ÁÐ³ö¶ÎÂä Char,ÁÐ³ö¶ÎÂä1 Char,ÖÐµÈÉîÇ³Íø¸ñ 1 - ×ÅÉ« 21 Char,ÁÐ±í¶ÎÂä Char,列表段落1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pPr>
      <w:numPr>
        <w:numId w:val="6"/>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customStyle="1" w:styleId="B3Char">
    <w:name w:val="B3 Char"/>
    <w:link w:val="B3"/>
    <w:rsid w:val="00C30208"/>
    <w:rPr>
      <w:rFonts w:ascii="Times New Roman" w:hAnsi="Times New Roman"/>
      <w:lang w:eastAsia="en-US"/>
    </w:rPr>
  </w:style>
  <w:style w:type="character" w:customStyle="1" w:styleId="B4Char">
    <w:name w:val="B4 Char"/>
    <w:link w:val="B4"/>
    <w:rsid w:val="00C30208"/>
    <w:rPr>
      <w:rFonts w:ascii="Times New Roman" w:hAnsi="Times New Roman"/>
      <w:lang w:eastAsia="en-US"/>
    </w:rPr>
  </w:style>
  <w:style w:type="paragraph" w:customStyle="1" w:styleId="Doc-text2">
    <w:name w:val="Doc-text2"/>
    <w:basedOn w:val="Normal"/>
    <w:link w:val="Doc-text2Char"/>
    <w:qFormat/>
    <w:rsid w:val="00B851B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B851B2"/>
    <w:rPr>
      <w:rFonts w:ascii="Arial" w:eastAsia="MS Mincho" w:hAnsi="Arial"/>
      <w:szCs w:val="24"/>
      <w:lang w:val="en-GB" w:eastAsia="en-GB"/>
    </w:rPr>
  </w:style>
  <w:style w:type="character" w:customStyle="1" w:styleId="B1Char">
    <w:name w:val="B1 Char"/>
    <w:qFormat/>
    <w:rsid w:val="00C615AC"/>
    <w:rPr>
      <w:lang w:val="en-GB" w:eastAsia="en-US"/>
    </w:rPr>
  </w:style>
  <w:style w:type="character" w:customStyle="1" w:styleId="TALCar">
    <w:name w:val="TAL Car"/>
    <w:link w:val="TAL"/>
    <w:qFormat/>
    <w:rsid w:val="001E599F"/>
    <w:rPr>
      <w:rFonts w:ascii="Arial" w:hAnsi="Arial"/>
      <w:sz w:val="18"/>
      <w:lang w:eastAsia="en-US"/>
    </w:rPr>
  </w:style>
  <w:style w:type="character" w:customStyle="1" w:styleId="TAHCar">
    <w:name w:val="TAH Car"/>
    <w:link w:val="TAH"/>
    <w:qFormat/>
    <w:locked/>
    <w:rsid w:val="001E599F"/>
    <w:rPr>
      <w:rFonts w:ascii="Arial" w:hAnsi="Arial"/>
      <w:b/>
      <w:sz w:val="18"/>
      <w:lang w:val="x-none" w:eastAsia="x-none"/>
    </w:rPr>
  </w:style>
  <w:style w:type="character" w:customStyle="1" w:styleId="PLChar">
    <w:name w:val="PL Char"/>
    <w:link w:val="PL"/>
    <w:qFormat/>
    <w:rsid w:val="004061F4"/>
    <w:rPr>
      <w:rFonts w:ascii="Courier New" w:hAnsi="Courier New"/>
      <w:noProof/>
      <w:sz w:val="16"/>
      <w:lang w:eastAsia="en-US"/>
    </w:rPr>
  </w:style>
  <w:style w:type="character" w:customStyle="1" w:styleId="THChar">
    <w:name w:val="TH Char"/>
    <w:link w:val="TH"/>
    <w:qFormat/>
    <w:rsid w:val="004061F4"/>
    <w:rPr>
      <w:rFonts w:ascii="Arial" w:hAnsi="Arial"/>
      <w:b/>
      <w:lang w:eastAsia="en-US"/>
    </w:rPr>
  </w:style>
  <w:style w:type="character" w:styleId="Emphasis">
    <w:name w:val="Emphasis"/>
    <w:basedOn w:val="DefaultParagraphFont"/>
    <w:uiPriority w:val="20"/>
    <w:qFormat/>
    <w:rsid w:val="00182DA2"/>
    <w:rPr>
      <w:i/>
      <w:iCs/>
    </w:rPr>
  </w:style>
  <w:style w:type="character" w:customStyle="1" w:styleId="EmailDiscussionChar">
    <w:name w:val="EmailDiscussion Char"/>
    <w:link w:val="EmailDiscussion"/>
    <w:locked/>
    <w:rsid w:val="00A46C0B"/>
    <w:rPr>
      <w:rFonts w:ascii="Arial" w:eastAsia="MS Mincho" w:hAnsi="Arial" w:cs="Arial"/>
      <w:b/>
      <w:szCs w:val="24"/>
      <w:lang w:val="en-GB" w:eastAsia="en-GB"/>
    </w:rPr>
  </w:style>
  <w:style w:type="paragraph" w:customStyle="1" w:styleId="EmailDiscussion">
    <w:name w:val="EmailDiscussion"/>
    <w:basedOn w:val="Normal"/>
    <w:next w:val="Normal"/>
    <w:link w:val="EmailDiscussionChar"/>
    <w:qFormat/>
    <w:rsid w:val="00A46C0B"/>
    <w:pPr>
      <w:numPr>
        <w:numId w:val="44"/>
      </w:numPr>
      <w:overflowPunct/>
      <w:autoSpaceDE/>
      <w:autoSpaceDN/>
      <w:adjustRightInd/>
      <w:spacing w:before="40" w:after="0"/>
      <w:textAlignment w:val="auto"/>
    </w:pPr>
    <w:rPr>
      <w:rFonts w:ascii="Arial" w:eastAsia="MS Mincho" w:hAnsi="Arial" w:cs="Arial"/>
      <w:b/>
      <w:szCs w:val="24"/>
      <w:lang w:val="en-GB" w:eastAsia="en-GB"/>
    </w:rPr>
  </w:style>
  <w:style w:type="paragraph" w:customStyle="1" w:styleId="EmailDiscussion2">
    <w:name w:val="EmailDiscussion2"/>
    <w:basedOn w:val="Normal"/>
    <w:qFormat/>
    <w:rsid w:val="00A46C0B"/>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1869761">
      <w:bodyDiv w:val="1"/>
      <w:marLeft w:val="0"/>
      <w:marRight w:val="0"/>
      <w:marTop w:val="0"/>
      <w:marBottom w:val="0"/>
      <w:divBdr>
        <w:top w:val="none" w:sz="0" w:space="0" w:color="auto"/>
        <w:left w:val="none" w:sz="0" w:space="0" w:color="auto"/>
        <w:bottom w:val="none" w:sz="0" w:space="0" w:color="auto"/>
        <w:right w:val="none" w:sz="0" w:space="0" w:color="auto"/>
      </w:divBdr>
      <w:divsChild>
        <w:div w:id="1570575041">
          <w:marLeft w:val="907"/>
          <w:marRight w:val="0"/>
          <w:marTop w:val="160"/>
          <w:marBottom w:val="0"/>
          <w:divBdr>
            <w:top w:val="none" w:sz="0" w:space="0" w:color="auto"/>
            <w:left w:val="none" w:sz="0" w:space="0" w:color="auto"/>
            <w:bottom w:val="none" w:sz="0" w:space="0" w:color="auto"/>
            <w:right w:val="none" w:sz="0" w:space="0" w:color="auto"/>
          </w:divBdr>
        </w:div>
        <w:div w:id="1570113930">
          <w:marLeft w:val="907"/>
          <w:marRight w:val="0"/>
          <w:marTop w:val="16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7513481">
      <w:bodyDiv w:val="1"/>
      <w:marLeft w:val="0"/>
      <w:marRight w:val="0"/>
      <w:marTop w:val="0"/>
      <w:marBottom w:val="0"/>
      <w:divBdr>
        <w:top w:val="none" w:sz="0" w:space="0" w:color="auto"/>
        <w:left w:val="none" w:sz="0" w:space="0" w:color="auto"/>
        <w:bottom w:val="none" w:sz="0" w:space="0" w:color="auto"/>
        <w:right w:val="none" w:sz="0" w:space="0" w:color="auto"/>
      </w:divBdr>
    </w:div>
    <w:div w:id="651107540">
      <w:bodyDiv w:val="1"/>
      <w:marLeft w:val="0"/>
      <w:marRight w:val="0"/>
      <w:marTop w:val="0"/>
      <w:marBottom w:val="0"/>
      <w:divBdr>
        <w:top w:val="none" w:sz="0" w:space="0" w:color="auto"/>
        <w:left w:val="none" w:sz="0" w:space="0" w:color="auto"/>
        <w:bottom w:val="none" w:sz="0" w:space="0" w:color="auto"/>
        <w:right w:val="none" w:sz="0" w:space="0" w:color="auto"/>
      </w:divBdr>
      <w:divsChild>
        <w:div w:id="339967549">
          <w:marLeft w:val="360"/>
          <w:marRight w:val="0"/>
          <w:marTop w:val="24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38748810">
      <w:bodyDiv w:val="1"/>
      <w:marLeft w:val="0"/>
      <w:marRight w:val="0"/>
      <w:marTop w:val="0"/>
      <w:marBottom w:val="0"/>
      <w:divBdr>
        <w:top w:val="none" w:sz="0" w:space="0" w:color="auto"/>
        <w:left w:val="none" w:sz="0" w:space="0" w:color="auto"/>
        <w:bottom w:val="none" w:sz="0" w:space="0" w:color="auto"/>
        <w:right w:val="none" w:sz="0" w:space="0" w:color="auto"/>
      </w:divBdr>
      <w:divsChild>
        <w:div w:id="1666594147">
          <w:marLeft w:val="907"/>
          <w:marRight w:val="0"/>
          <w:marTop w:val="160"/>
          <w:marBottom w:val="0"/>
          <w:divBdr>
            <w:top w:val="none" w:sz="0" w:space="0" w:color="auto"/>
            <w:left w:val="none" w:sz="0" w:space="0" w:color="auto"/>
            <w:bottom w:val="none" w:sz="0" w:space="0" w:color="auto"/>
            <w:right w:val="none" w:sz="0" w:space="0" w:color="auto"/>
          </w:divBdr>
        </w:div>
      </w:divsChild>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1302444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69017">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692287">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719032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48545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7275387">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35658101">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BB29F-FD94-4958-BD2B-A7CB00AD8CEB}">
  <ds:schemaRefs>
    <ds:schemaRef ds:uri="http://schemas.microsoft.com/sharepoint/v3/contenttype/forms"/>
  </ds:schemaRefs>
</ds:datastoreItem>
</file>

<file path=customXml/itemProps2.xml><?xml version="1.0" encoding="utf-8"?>
<ds:datastoreItem xmlns:ds="http://schemas.openxmlformats.org/officeDocument/2006/customXml" ds:itemID="{A778B7BE-24A8-4DF8-B465-09E7DEEB1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4DB28BA2-33C9-4EE6-B3D1-840BE12D8304}">
  <ds:schemaRefs>
    <ds:schemaRef ds:uri="http://schemas.openxmlformats.org/officeDocument/2006/bibliography"/>
  </ds:schemaRefs>
</ds:datastoreItem>
</file>

<file path=customXml/itemProps5.xml><?xml version="1.0" encoding="utf-8"?>
<ds:datastoreItem xmlns:ds="http://schemas.openxmlformats.org/officeDocument/2006/customXml" ds:itemID="{CDBD64EF-6D90-4056-91F5-0F7B216FC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11</Pages>
  <Words>5115</Words>
  <Characters>27121</Characters>
  <Application>Microsoft Office Word</Application>
  <DocSecurity>0</DocSecurity>
  <Lines>920</Lines>
  <Paragraphs>519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Intel-Seau Sian</cp:lastModifiedBy>
  <cp:revision>58</cp:revision>
  <cp:lastPrinted>2011-11-10T14:49:00Z</cp:lastPrinted>
  <dcterms:created xsi:type="dcterms:W3CDTF">2020-04-01T09:49:00Z</dcterms:created>
  <dcterms:modified xsi:type="dcterms:W3CDTF">2020-04-09T18:45:00Z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78b6967d-ed32-4440-a9c3-d3313e284b68</vt:lpwstr>
  </property>
  <property fmtid="{D5CDD505-2E9C-101B-9397-08002B2CF9AE}" pid="6" name="CTP_TimeStamp">
    <vt:lpwstr>2020-04-09 18:45:27Z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0x010100C3355BB4B7850E44A83DAD8AF6CF14B0</vt:lpwstr>
  </property>
  <property fmtid="{D5CDD505-2E9C-101B-9397-08002B2CF9AE}" pid="11" name="CTPClassification">
    <vt:lpwstr>CTP_NT</vt:lpwstr>
  </property>
</Properties>
</file>